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B72DB" w14:textId="77777777" w:rsidR="00662C53" w:rsidRPr="009C7415" w:rsidRDefault="00662C53" w:rsidP="00662C53">
      <w:pPr>
        <w:tabs>
          <w:tab w:val="left" w:pos="9611"/>
          <w:tab w:val="right" w:pos="13572"/>
        </w:tabs>
        <w:spacing w:after="0" w:line="240" w:lineRule="auto"/>
        <w:ind w:left="708" w:hanging="708"/>
        <w:jc w:val="center"/>
        <w:rPr>
          <w:rFonts w:ascii="Gabriola" w:hAnsi="Gabriola"/>
          <w:b/>
          <w:sz w:val="52"/>
          <w:szCs w:val="24"/>
        </w:rPr>
      </w:pPr>
      <w:r>
        <w:rPr>
          <w:noProof/>
          <w:lang w:eastAsia="fr-CA"/>
        </w:rPr>
        <w:drawing>
          <wp:anchor distT="0" distB="0" distL="114300" distR="114300" simplePos="0" relativeHeight="251660288" behindDoc="0" locked="0" layoutInCell="1" allowOverlap="1" wp14:anchorId="6620D3D5" wp14:editId="146B7955">
            <wp:simplePos x="0" y="0"/>
            <wp:positionH relativeFrom="column">
              <wp:posOffset>9469989</wp:posOffset>
            </wp:positionH>
            <wp:positionV relativeFrom="paragraph">
              <wp:posOffset>173990</wp:posOffset>
            </wp:positionV>
            <wp:extent cx="1900555" cy="1635760"/>
            <wp:effectExtent l="0" t="0" r="4445" b="2540"/>
            <wp:wrapNone/>
            <wp:docPr id="7" name="Image 7" descr="Résultat de recherche d'images pour &quot;communication éco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mmunication écol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555"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415">
        <w:rPr>
          <w:rFonts w:ascii="Gabriola" w:hAnsi="Gabriola"/>
          <w:noProof/>
          <w:sz w:val="40"/>
          <w:lang w:eastAsia="fr-CA"/>
        </w:rPr>
        <w:drawing>
          <wp:anchor distT="0" distB="0" distL="114300" distR="114300" simplePos="0" relativeHeight="251659264" behindDoc="0" locked="0" layoutInCell="1" allowOverlap="1" wp14:anchorId="7A1A7B61" wp14:editId="64FC3FB5">
            <wp:simplePos x="0" y="0"/>
            <wp:positionH relativeFrom="column">
              <wp:posOffset>-34290</wp:posOffset>
            </wp:positionH>
            <wp:positionV relativeFrom="paragraph">
              <wp:posOffset>234816</wp:posOffset>
            </wp:positionV>
            <wp:extent cx="2428588" cy="637674"/>
            <wp:effectExtent l="0" t="0" r="0" b="0"/>
            <wp:wrapNone/>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2259" cy="641264"/>
                    </a:xfrm>
                    <a:prstGeom prst="rect">
                      <a:avLst/>
                    </a:prstGeom>
                  </pic:spPr>
                </pic:pic>
              </a:graphicData>
            </a:graphic>
            <wp14:sizeRelH relativeFrom="page">
              <wp14:pctWidth>0</wp14:pctWidth>
            </wp14:sizeRelH>
            <wp14:sizeRelV relativeFrom="page">
              <wp14:pctHeight>0</wp14:pctHeight>
            </wp14:sizeRelV>
          </wp:anchor>
        </w:drawing>
      </w:r>
      <w:r w:rsidRPr="009C7415">
        <w:rPr>
          <w:rFonts w:ascii="Gabriola" w:hAnsi="Gabriola"/>
          <w:b/>
          <w:sz w:val="52"/>
          <w:szCs w:val="24"/>
        </w:rPr>
        <w:t>BULLETIN PERSONNALISÉ</w:t>
      </w:r>
    </w:p>
    <w:p w14:paraId="1C3241AF" w14:textId="77777777" w:rsidR="00662C53" w:rsidRPr="00640505" w:rsidRDefault="00662C53" w:rsidP="00662C53">
      <w:pPr>
        <w:tabs>
          <w:tab w:val="left" w:pos="9611"/>
          <w:tab w:val="right" w:pos="13572"/>
        </w:tabs>
        <w:spacing w:after="0" w:line="240" w:lineRule="auto"/>
        <w:ind w:left="708" w:hanging="708"/>
        <w:jc w:val="center"/>
        <w:rPr>
          <w:rFonts w:ascii="Gabriola" w:hAnsi="Gabriola"/>
          <w:b/>
          <w:sz w:val="48"/>
          <w:szCs w:val="24"/>
        </w:rPr>
      </w:pPr>
      <w:r w:rsidRPr="00640505">
        <w:rPr>
          <w:rFonts w:ascii="Gabriola" w:hAnsi="Gabriola"/>
          <w:b/>
          <w:sz w:val="48"/>
          <w:szCs w:val="24"/>
        </w:rPr>
        <w:t>École Madeleine-Bergeron</w:t>
      </w:r>
    </w:p>
    <w:p w14:paraId="4F0E8F72" w14:textId="77777777" w:rsidR="00662C53" w:rsidRPr="009C7415" w:rsidRDefault="00662C53" w:rsidP="00662C53">
      <w:pPr>
        <w:spacing w:after="0" w:line="240" w:lineRule="auto"/>
        <w:ind w:left="708" w:hanging="708"/>
        <w:jc w:val="right"/>
        <w:rPr>
          <w:rFonts w:ascii="Gabriola" w:hAnsi="Gabriola"/>
          <w:b/>
          <w:sz w:val="28"/>
          <w:szCs w:val="24"/>
        </w:rPr>
      </w:pPr>
    </w:p>
    <w:p w14:paraId="7CA1DD14" w14:textId="77777777" w:rsidR="00662C53" w:rsidRPr="0023487F" w:rsidRDefault="00662C53" w:rsidP="00662C53">
      <w:pPr>
        <w:spacing w:after="0" w:line="240" w:lineRule="auto"/>
        <w:ind w:left="708" w:hanging="708"/>
        <w:jc w:val="center"/>
        <w:rPr>
          <w:rFonts w:ascii="Gabriola" w:hAnsi="Gabriola"/>
          <w:b/>
          <w:sz w:val="40"/>
          <w:szCs w:val="24"/>
        </w:rPr>
      </w:pPr>
      <w:r w:rsidRPr="0023487F">
        <w:rPr>
          <w:rFonts w:ascii="Gabriola" w:hAnsi="Gabriola"/>
          <w:b/>
          <w:sz w:val="40"/>
          <w:szCs w:val="24"/>
        </w:rPr>
        <w:t xml:space="preserve">Document d’information sur la nature et les moments des principales évaluations </w:t>
      </w:r>
    </w:p>
    <w:p w14:paraId="68AB5235" w14:textId="77777777" w:rsidR="00662C53" w:rsidRPr="00640505" w:rsidRDefault="00662C53" w:rsidP="00662C53">
      <w:pPr>
        <w:spacing w:after="0" w:line="240" w:lineRule="auto"/>
        <w:ind w:left="708" w:hanging="708"/>
        <w:jc w:val="center"/>
        <w:rPr>
          <w:rFonts w:ascii="Gabriola" w:hAnsi="Gabriola"/>
          <w:b/>
          <w:sz w:val="44"/>
          <w:szCs w:val="24"/>
        </w:rPr>
      </w:pPr>
      <w:r w:rsidRPr="0023487F">
        <w:rPr>
          <w:rFonts w:ascii="Gabriola" w:hAnsi="Gabriola"/>
          <w:b/>
          <w:sz w:val="40"/>
          <w:szCs w:val="24"/>
        </w:rPr>
        <w:t>pour les élève</w:t>
      </w:r>
      <w:r>
        <w:rPr>
          <w:rFonts w:ascii="Gabriola" w:hAnsi="Gabriola"/>
          <w:b/>
          <w:sz w:val="40"/>
          <w:szCs w:val="24"/>
        </w:rPr>
        <w:t>s</w:t>
      </w:r>
      <w:r w:rsidRPr="0023487F">
        <w:rPr>
          <w:rFonts w:ascii="Gabriola" w:hAnsi="Gabriola"/>
          <w:b/>
          <w:sz w:val="40"/>
          <w:szCs w:val="24"/>
        </w:rPr>
        <w:t xml:space="preserve"> qui poursuivent le programme de formation de l’école québécoise</w:t>
      </w:r>
      <w:r>
        <w:rPr>
          <w:rFonts w:ascii="Gabriola" w:hAnsi="Gabriola"/>
          <w:b/>
          <w:sz w:val="40"/>
          <w:szCs w:val="24"/>
        </w:rPr>
        <w:t xml:space="preserve"> (PFEQ)</w:t>
      </w:r>
    </w:p>
    <w:p w14:paraId="0F7DA488" w14:textId="77777777" w:rsidR="00662C53" w:rsidRDefault="00662C53" w:rsidP="00662C53">
      <w:pPr>
        <w:spacing w:after="0" w:line="240" w:lineRule="auto"/>
        <w:jc w:val="both"/>
        <w:rPr>
          <w:rFonts w:ascii="Gabriola" w:eastAsia="Times New Roman" w:hAnsi="Gabriola"/>
          <w:sz w:val="36"/>
          <w:szCs w:val="24"/>
          <w:lang w:eastAsia="fr-CA"/>
        </w:rPr>
      </w:pPr>
    </w:p>
    <w:p w14:paraId="621DB0BF" w14:textId="77777777" w:rsidR="00662C53" w:rsidRPr="00640505" w:rsidRDefault="00662C53" w:rsidP="00662C53">
      <w:pPr>
        <w:spacing w:after="0" w:line="240" w:lineRule="auto"/>
        <w:jc w:val="both"/>
        <w:rPr>
          <w:rFonts w:ascii="Gabriola" w:eastAsia="Times New Roman" w:hAnsi="Gabriola"/>
          <w:sz w:val="36"/>
          <w:szCs w:val="24"/>
          <w:lang w:eastAsia="fr-CA"/>
        </w:rPr>
      </w:pPr>
      <w:r w:rsidRPr="00640505">
        <w:rPr>
          <w:rFonts w:ascii="Gabriola" w:eastAsia="Times New Roman" w:hAnsi="Gabriola"/>
          <w:sz w:val="36"/>
          <w:szCs w:val="24"/>
          <w:lang w:eastAsia="fr-CA"/>
        </w:rPr>
        <w:t xml:space="preserve">Bonjour </w:t>
      </w:r>
      <w:r>
        <w:rPr>
          <w:rFonts w:ascii="Gabriola" w:eastAsia="Times New Roman" w:hAnsi="Gabriola"/>
          <w:sz w:val="36"/>
          <w:szCs w:val="24"/>
          <w:lang w:eastAsia="fr-CA"/>
        </w:rPr>
        <w:t>c</w:t>
      </w:r>
      <w:r w:rsidRPr="00640505">
        <w:rPr>
          <w:rFonts w:ascii="Gabriola" w:eastAsia="Times New Roman" w:hAnsi="Gabriola"/>
          <w:sz w:val="36"/>
          <w:szCs w:val="24"/>
          <w:lang w:eastAsia="fr-CA"/>
        </w:rPr>
        <w:t>hers Parents</w:t>
      </w:r>
      <w:r>
        <w:rPr>
          <w:rFonts w:ascii="Gabriola" w:eastAsia="Times New Roman" w:hAnsi="Gabriola"/>
          <w:sz w:val="36"/>
          <w:szCs w:val="24"/>
          <w:lang w:eastAsia="fr-CA"/>
        </w:rPr>
        <w:t>,</w:t>
      </w:r>
    </w:p>
    <w:p w14:paraId="28128A32" w14:textId="77777777" w:rsidR="00662C53" w:rsidRPr="0023487F" w:rsidRDefault="00662C53" w:rsidP="00662C53">
      <w:pPr>
        <w:spacing w:after="0" w:line="240" w:lineRule="auto"/>
        <w:jc w:val="both"/>
        <w:rPr>
          <w:rFonts w:ascii="Gabriola" w:eastAsia="Times New Roman" w:hAnsi="Gabriola"/>
          <w:sz w:val="16"/>
          <w:szCs w:val="24"/>
          <w:lang w:eastAsia="fr-CA"/>
        </w:rPr>
      </w:pPr>
    </w:p>
    <w:p w14:paraId="6A4C6ED6" w14:textId="77777777" w:rsidR="00662C53" w:rsidRPr="00640505" w:rsidRDefault="00662C53" w:rsidP="00662C53">
      <w:pPr>
        <w:spacing w:after="0" w:line="240" w:lineRule="auto"/>
        <w:jc w:val="both"/>
        <w:rPr>
          <w:rFonts w:ascii="Gabriola" w:eastAsia="Times New Roman" w:hAnsi="Gabriola"/>
          <w:sz w:val="36"/>
          <w:szCs w:val="24"/>
          <w:lang w:eastAsia="fr-CA"/>
        </w:rPr>
      </w:pPr>
      <w:r w:rsidRPr="00640505">
        <w:rPr>
          <w:rFonts w:ascii="Gabriola" w:eastAsia="Times New Roman" w:hAnsi="Gabriola"/>
          <w:sz w:val="36"/>
          <w:szCs w:val="24"/>
          <w:lang w:eastAsia="fr-CA"/>
        </w:rPr>
        <w:t xml:space="preserve">Pour vous permettre de suivre le cheminement de votre enfant et lui apporter le soutien dont il a besoin, l’école utilise différents moyens de communication. Vous trouverez en page 2 du présent document le </w:t>
      </w:r>
      <w:r w:rsidRPr="00F3080D">
        <w:rPr>
          <w:rFonts w:ascii="Gabriola" w:eastAsia="Times New Roman" w:hAnsi="Gabriola"/>
          <w:color w:val="0070C0"/>
          <w:sz w:val="36"/>
          <w:szCs w:val="24"/>
          <w:lang w:eastAsia="fr-CA"/>
        </w:rPr>
        <w:t>Calendrier des étapes et de la remise des communications</w:t>
      </w:r>
      <w:r w:rsidRPr="00F3080D">
        <w:rPr>
          <w:rFonts w:ascii="Gabriola" w:eastAsia="Times New Roman" w:hAnsi="Gabriola"/>
          <w:color w:val="C45911" w:themeColor="accent2" w:themeShade="BF"/>
          <w:sz w:val="36"/>
          <w:szCs w:val="24"/>
          <w:lang w:eastAsia="fr-CA"/>
        </w:rPr>
        <w:t xml:space="preserve"> </w:t>
      </w:r>
      <w:r w:rsidRPr="00F3080D">
        <w:rPr>
          <w:rFonts w:ascii="Gabriola" w:eastAsia="Times New Roman" w:hAnsi="Gabriola"/>
          <w:color w:val="0070C0"/>
          <w:sz w:val="36"/>
          <w:szCs w:val="24"/>
          <w:lang w:eastAsia="fr-CA"/>
        </w:rPr>
        <w:t>officielles</w:t>
      </w:r>
      <w:r w:rsidRPr="00640505">
        <w:rPr>
          <w:rFonts w:ascii="Gabriola" w:eastAsia="Times New Roman" w:hAnsi="Gabriola"/>
          <w:color w:val="C45911" w:themeColor="accent2" w:themeShade="BF"/>
          <w:sz w:val="36"/>
          <w:szCs w:val="24"/>
          <w:lang w:eastAsia="fr-CA"/>
        </w:rPr>
        <w:t xml:space="preserve"> </w:t>
      </w:r>
      <w:r w:rsidRPr="00640505">
        <w:rPr>
          <w:rFonts w:ascii="Gabriola" w:eastAsia="Times New Roman" w:hAnsi="Gabriola"/>
          <w:sz w:val="36"/>
          <w:szCs w:val="24"/>
          <w:lang w:eastAsia="fr-CA"/>
        </w:rPr>
        <w:t>de l’année. Toutefois, tout au long de l’année, d’autres moyens de communication tels que le portfolio, des notes à l’agenda, des sites de communication ou les rencontres de parents vous permettront de consulter les réalisations de votre enfant en plus d’échanger avec les personnes impliquées dans son cheminement scolaire.</w:t>
      </w:r>
    </w:p>
    <w:p w14:paraId="1144FD4F" w14:textId="77777777" w:rsidR="00662C53" w:rsidRPr="0023487F" w:rsidRDefault="00662C53" w:rsidP="00662C53">
      <w:pPr>
        <w:spacing w:after="0" w:line="240" w:lineRule="auto"/>
        <w:jc w:val="both"/>
        <w:rPr>
          <w:rFonts w:ascii="Gabriola" w:eastAsia="Times New Roman" w:hAnsi="Gabriola"/>
          <w:sz w:val="16"/>
          <w:szCs w:val="24"/>
          <w:lang w:eastAsia="fr-CA"/>
        </w:rPr>
      </w:pPr>
    </w:p>
    <w:p w14:paraId="1EB672F4" w14:textId="77777777" w:rsidR="00662C53" w:rsidRPr="00640505" w:rsidRDefault="00662C53" w:rsidP="00662C53">
      <w:pPr>
        <w:spacing w:after="0" w:line="240" w:lineRule="auto"/>
        <w:jc w:val="both"/>
        <w:rPr>
          <w:rFonts w:ascii="Gabriola" w:eastAsia="Times New Roman" w:hAnsi="Gabriola"/>
          <w:sz w:val="36"/>
          <w:szCs w:val="24"/>
          <w:lang w:eastAsia="fr-CA"/>
        </w:rPr>
      </w:pPr>
      <w:r w:rsidRPr="00640505">
        <w:rPr>
          <w:rFonts w:ascii="Gabriola" w:eastAsia="Times New Roman" w:hAnsi="Gabriola"/>
          <w:sz w:val="36"/>
          <w:szCs w:val="24"/>
          <w:lang w:eastAsia="fr-CA"/>
        </w:rPr>
        <w:t>À parti</w:t>
      </w:r>
      <w:r>
        <w:rPr>
          <w:rFonts w:ascii="Gabriola" w:eastAsia="Times New Roman" w:hAnsi="Gabriola"/>
          <w:sz w:val="36"/>
          <w:szCs w:val="24"/>
          <w:lang w:eastAsia="fr-CA"/>
        </w:rPr>
        <w:t>r de la page 3, vous trouverez</w:t>
      </w:r>
      <w:r w:rsidRPr="00640505">
        <w:rPr>
          <w:rFonts w:ascii="Gabriola" w:eastAsia="Times New Roman" w:hAnsi="Gabriola"/>
          <w:sz w:val="36"/>
          <w:szCs w:val="24"/>
          <w:lang w:eastAsia="fr-CA"/>
        </w:rPr>
        <w:t xml:space="preserve">, </w:t>
      </w:r>
      <w:r w:rsidRPr="00F3080D">
        <w:rPr>
          <w:rFonts w:ascii="Gabriola" w:eastAsia="Times New Roman" w:hAnsi="Gabriola"/>
          <w:color w:val="0070C0"/>
          <w:sz w:val="36"/>
          <w:szCs w:val="24"/>
          <w:lang w:eastAsia="fr-CA"/>
        </w:rPr>
        <w:t xml:space="preserve">la progression des </w:t>
      </w:r>
      <w:r>
        <w:rPr>
          <w:rFonts w:ascii="Gabriola" w:eastAsia="Times New Roman" w:hAnsi="Gabriola"/>
          <w:color w:val="0070C0"/>
          <w:sz w:val="36"/>
          <w:szCs w:val="24"/>
          <w:lang w:eastAsia="fr-CA"/>
        </w:rPr>
        <w:t>apprentissages</w:t>
      </w:r>
      <w:r w:rsidRPr="00F3080D">
        <w:rPr>
          <w:rFonts w:ascii="Gabriola" w:eastAsia="Times New Roman" w:hAnsi="Gabriola"/>
          <w:color w:val="0070C0"/>
          <w:sz w:val="36"/>
          <w:szCs w:val="24"/>
          <w:lang w:eastAsia="fr-CA"/>
        </w:rPr>
        <w:t xml:space="preserve"> </w:t>
      </w:r>
      <w:r>
        <w:rPr>
          <w:rFonts w:ascii="Gabriola" w:eastAsia="Times New Roman" w:hAnsi="Gabriola"/>
          <w:color w:val="0070C0"/>
          <w:sz w:val="36"/>
          <w:szCs w:val="24"/>
          <w:lang w:eastAsia="fr-CA"/>
        </w:rPr>
        <w:t xml:space="preserve">par matière </w:t>
      </w:r>
      <w:r>
        <w:rPr>
          <w:rFonts w:ascii="Gabriola" w:eastAsia="Times New Roman" w:hAnsi="Gabriola"/>
          <w:sz w:val="36"/>
          <w:szCs w:val="24"/>
          <w:lang w:eastAsia="fr-CA"/>
        </w:rPr>
        <w:t>qui serven</w:t>
      </w:r>
      <w:r w:rsidRPr="00640505">
        <w:rPr>
          <w:rFonts w:ascii="Gabriola" w:eastAsia="Times New Roman" w:hAnsi="Gabriola"/>
          <w:sz w:val="36"/>
          <w:szCs w:val="24"/>
          <w:lang w:eastAsia="fr-CA"/>
        </w:rPr>
        <w:t>t à établir la note inscrite au bulletin.</w:t>
      </w:r>
    </w:p>
    <w:p w14:paraId="5864B768" w14:textId="77777777" w:rsidR="00662C53" w:rsidRPr="0023487F" w:rsidRDefault="00662C53" w:rsidP="00662C53">
      <w:pPr>
        <w:spacing w:after="0" w:line="240" w:lineRule="auto"/>
        <w:jc w:val="both"/>
        <w:rPr>
          <w:rFonts w:ascii="Gabriola" w:eastAsia="Times New Roman" w:hAnsi="Gabriola"/>
          <w:sz w:val="16"/>
          <w:szCs w:val="24"/>
          <w:lang w:eastAsia="fr-CA"/>
        </w:rPr>
      </w:pPr>
    </w:p>
    <w:p w14:paraId="2ADCF689" w14:textId="77777777" w:rsidR="00662C53" w:rsidRDefault="00662C53" w:rsidP="00662C53">
      <w:pPr>
        <w:spacing w:after="0" w:line="240" w:lineRule="auto"/>
        <w:jc w:val="both"/>
        <w:rPr>
          <w:rFonts w:ascii="Gabriola" w:eastAsia="Times New Roman" w:hAnsi="Gabriola"/>
          <w:sz w:val="36"/>
          <w:szCs w:val="24"/>
          <w:lang w:eastAsia="fr-CA"/>
        </w:rPr>
      </w:pPr>
      <w:r w:rsidRPr="00640505">
        <w:rPr>
          <w:rFonts w:ascii="Gabriola" w:eastAsia="Times New Roman" w:hAnsi="Gabriola"/>
          <w:sz w:val="36"/>
          <w:szCs w:val="24"/>
          <w:lang w:eastAsia="fr-CA"/>
        </w:rPr>
        <w:t xml:space="preserve">Si des changements importants sont apportés en cours d’année à ce qui est prévu en matière d’évaluation des apprentissages de votre enfant, nous vous en informerons. </w:t>
      </w:r>
    </w:p>
    <w:p w14:paraId="79EAB2DE" w14:textId="77777777" w:rsidR="00662C53" w:rsidRDefault="00662C53" w:rsidP="00662C53">
      <w:pPr>
        <w:spacing w:after="0" w:line="240" w:lineRule="auto"/>
        <w:jc w:val="both"/>
        <w:rPr>
          <w:rFonts w:ascii="Gabriola" w:eastAsia="Times New Roman" w:hAnsi="Gabriola"/>
          <w:sz w:val="16"/>
          <w:szCs w:val="16"/>
          <w:lang w:eastAsia="fr-CA"/>
        </w:rPr>
      </w:pPr>
    </w:p>
    <w:p w14:paraId="3BDCEB54" w14:textId="77777777" w:rsidR="00662C53" w:rsidRPr="008322F0" w:rsidRDefault="00662C53" w:rsidP="00662C53">
      <w:pPr>
        <w:spacing w:after="0" w:line="240" w:lineRule="auto"/>
        <w:jc w:val="both"/>
        <w:rPr>
          <w:rFonts w:ascii="Gabriola" w:eastAsia="Times New Roman" w:hAnsi="Gabriola"/>
          <w:sz w:val="8"/>
          <w:szCs w:val="16"/>
          <w:lang w:eastAsia="fr-CA"/>
        </w:rPr>
      </w:pPr>
    </w:p>
    <w:p w14:paraId="253CD8F3" w14:textId="77777777" w:rsidR="00662C53" w:rsidRPr="00640505" w:rsidRDefault="00662C53" w:rsidP="00662C53">
      <w:pPr>
        <w:spacing w:after="0" w:line="240" w:lineRule="auto"/>
        <w:jc w:val="both"/>
        <w:rPr>
          <w:rFonts w:ascii="Gabriola" w:eastAsia="Times New Roman" w:hAnsi="Gabriola"/>
          <w:sz w:val="36"/>
          <w:szCs w:val="24"/>
          <w:lang w:eastAsia="fr-CA"/>
        </w:rPr>
      </w:pPr>
      <w:r w:rsidRPr="00640505">
        <w:rPr>
          <w:rFonts w:ascii="Gabriola" w:eastAsia="Times New Roman" w:hAnsi="Gabriola"/>
          <w:sz w:val="36"/>
          <w:szCs w:val="24"/>
          <w:lang w:eastAsia="fr-CA"/>
        </w:rPr>
        <w:t>Bonne année scolaire !</w:t>
      </w:r>
    </w:p>
    <w:p w14:paraId="2A5B972E" w14:textId="77777777" w:rsidR="00662C53" w:rsidRDefault="00662C53" w:rsidP="00662C53">
      <w:pPr>
        <w:spacing w:after="0" w:line="240" w:lineRule="auto"/>
        <w:ind w:left="708" w:hanging="708"/>
        <w:jc w:val="both"/>
        <w:rPr>
          <w:rFonts w:ascii="Arial Narrow" w:eastAsia="Times New Roman" w:hAnsi="Arial Narrow"/>
          <w:sz w:val="24"/>
          <w:szCs w:val="24"/>
          <w:lang w:eastAsia="fr-CA"/>
        </w:rPr>
      </w:pPr>
    </w:p>
    <w:p w14:paraId="11082D06" w14:textId="77777777" w:rsidR="00697F87" w:rsidRDefault="00697F87" w:rsidP="00662C53">
      <w:pPr>
        <w:spacing w:after="0" w:line="240" w:lineRule="auto"/>
        <w:ind w:left="708" w:hanging="708"/>
        <w:jc w:val="both"/>
        <w:rPr>
          <w:rFonts w:ascii="Arial Narrow" w:eastAsia="Times New Roman" w:hAnsi="Arial Narrow"/>
          <w:sz w:val="24"/>
          <w:szCs w:val="24"/>
          <w:lang w:eastAsia="fr-CA"/>
        </w:rPr>
        <w:sectPr w:rsidR="00697F87" w:rsidSect="000B0D19">
          <w:pgSz w:w="20160" w:h="12240" w:orient="landscape" w:code="5"/>
          <w:pgMar w:top="426" w:right="1134" w:bottom="567" w:left="1134" w:header="709" w:footer="709" w:gutter="0"/>
          <w:cols w:space="708"/>
          <w:docGrid w:linePitch="360"/>
        </w:sectPr>
      </w:pPr>
    </w:p>
    <w:tbl>
      <w:tblPr>
        <w:tblpPr w:leftFromText="141" w:rightFromText="141" w:horzAnchor="margin" w:tblpXSpec="center" w:tblpY="345"/>
        <w:tblW w:w="9565" w:type="dxa"/>
        <w:tblLayout w:type="fixed"/>
        <w:tblCellMar>
          <w:left w:w="0" w:type="dxa"/>
          <w:right w:w="0" w:type="dxa"/>
        </w:tblCellMar>
        <w:tblLook w:val="04A0" w:firstRow="1" w:lastRow="0" w:firstColumn="1" w:lastColumn="0" w:noHBand="0" w:noVBand="1"/>
      </w:tblPr>
      <w:tblGrid>
        <w:gridCol w:w="2552"/>
        <w:gridCol w:w="1843"/>
        <w:gridCol w:w="5170"/>
      </w:tblGrid>
      <w:tr w:rsidR="00697F87" w14:paraId="0D4BA411" w14:textId="77777777" w:rsidTr="00697F87">
        <w:trPr>
          <w:trHeight w:val="624"/>
        </w:trPr>
        <w:tc>
          <w:tcPr>
            <w:tcW w:w="25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983BA2" w14:textId="77777777" w:rsidR="00697F87" w:rsidRDefault="00697F87" w:rsidP="00697F87">
            <w:pPr>
              <w:rPr>
                <w:b/>
                <w:bCs/>
                <w:sz w:val="24"/>
                <w:szCs w:val="24"/>
              </w:rPr>
            </w:pPr>
          </w:p>
        </w:tc>
        <w:tc>
          <w:tcPr>
            <w:tcW w:w="7013" w:type="dxa"/>
            <w:gridSpan w:val="2"/>
            <w:tcBorders>
              <w:top w:val="single" w:sz="8" w:space="0" w:color="000000"/>
              <w:left w:val="nil"/>
              <w:bottom w:val="single" w:sz="8" w:space="0" w:color="000000"/>
              <w:right w:val="single" w:sz="8" w:space="0" w:color="auto"/>
            </w:tcBorders>
            <w:shd w:val="clear" w:color="auto" w:fill="00B050"/>
            <w:tcMar>
              <w:top w:w="0" w:type="dxa"/>
              <w:left w:w="108" w:type="dxa"/>
              <w:bottom w:w="0" w:type="dxa"/>
              <w:right w:w="108" w:type="dxa"/>
            </w:tcMar>
            <w:vAlign w:val="center"/>
            <w:hideMark/>
          </w:tcPr>
          <w:p w14:paraId="24348128" w14:textId="77777777" w:rsidR="00697F87" w:rsidRDefault="00697F87" w:rsidP="00697F87">
            <w:pPr>
              <w:jc w:val="center"/>
              <w:rPr>
                <w:rFonts w:ascii="Arial Narrow" w:hAnsi="Arial Narrow"/>
                <w:b/>
                <w:bCs/>
                <w:sz w:val="28"/>
                <w:szCs w:val="28"/>
              </w:rPr>
            </w:pPr>
            <w:r>
              <w:rPr>
                <w:rFonts w:ascii="Arial Narrow" w:hAnsi="Arial Narrow"/>
                <w:b/>
                <w:bCs/>
                <w:sz w:val="36"/>
                <w:szCs w:val="36"/>
              </w:rPr>
              <w:t>Remise des communications officielles</w:t>
            </w:r>
          </w:p>
        </w:tc>
      </w:tr>
      <w:tr w:rsidR="00697F87" w14:paraId="395A4405" w14:textId="77777777" w:rsidTr="00697F87">
        <w:trPr>
          <w:trHeight w:val="624"/>
        </w:trPr>
        <w:tc>
          <w:tcPr>
            <w:tcW w:w="2552" w:type="dxa"/>
            <w:vMerge/>
            <w:tcBorders>
              <w:top w:val="nil"/>
              <w:left w:val="nil"/>
              <w:bottom w:val="single" w:sz="8" w:space="0" w:color="000000"/>
              <w:right w:val="single" w:sz="8" w:space="0" w:color="000000"/>
            </w:tcBorders>
            <w:vAlign w:val="center"/>
            <w:hideMark/>
          </w:tcPr>
          <w:p w14:paraId="29E1CD0F" w14:textId="77777777" w:rsidR="00697F87" w:rsidRDefault="00697F87" w:rsidP="00697F87">
            <w:pPr>
              <w:rPr>
                <w:b/>
                <w:bCs/>
                <w:sz w:val="24"/>
                <w:szCs w:val="24"/>
              </w:rPr>
            </w:pP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6848AB8" w14:textId="77777777" w:rsidR="00697F87" w:rsidRDefault="00697F87" w:rsidP="00697F87">
            <w:pPr>
              <w:jc w:val="center"/>
              <w:rPr>
                <w:rFonts w:ascii="Arial Narrow" w:hAnsi="Arial Narrow"/>
                <w:b/>
                <w:bCs/>
                <w:sz w:val="32"/>
                <w:szCs w:val="32"/>
              </w:rPr>
            </w:pPr>
            <w:r>
              <w:rPr>
                <w:rFonts w:ascii="Arial Narrow" w:hAnsi="Arial Narrow"/>
                <w:b/>
                <w:bCs/>
                <w:sz w:val="32"/>
                <w:szCs w:val="32"/>
              </w:rPr>
              <w:t>Date</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5CA9F9E" w14:textId="77777777" w:rsidR="00697F87" w:rsidRDefault="00697F87" w:rsidP="00697F87">
            <w:pPr>
              <w:jc w:val="center"/>
              <w:rPr>
                <w:rFonts w:ascii="Arial Narrow" w:hAnsi="Arial Narrow"/>
                <w:b/>
                <w:bCs/>
                <w:sz w:val="32"/>
                <w:szCs w:val="32"/>
              </w:rPr>
            </w:pPr>
            <w:r>
              <w:rPr>
                <w:rFonts w:ascii="Arial Narrow" w:hAnsi="Arial Narrow"/>
                <w:b/>
                <w:bCs/>
                <w:sz w:val="32"/>
                <w:szCs w:val="32"/>
              </w:rPr>
              <w:t>Commentaires</w:t>
            </w:r>
          </w:p>
        </w:tc>
      </w:tr>
      <w:tr w:rsidR="00697F87" w14:paraId="3EE3A1DF" w14:textId="77777777" w:rsidTr="00697F87">
        <w:trPr>
          <w:trHeight w:val="624"/>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F04291" w14:textId="77777777" w:rsidR="00697F87" w:rsidRDefault="00697F87" w:rsidP="00697F87">
            <w:pPr>
              <w:ind w:left="1451" w:hanging="1451"/>
              <w:rPr>
                <w:rFonts w:ascii="Arial Narrow" w:hAnsi="Arial Narrow"/>
                <w:b/>
                <w:bCs/>
                <w:sz w:val="24"/>
                <w:szCs w:val="24"/>
              </w:rPr>
            </w:pPr>
            <w:r>
              <w:rPr>
                <w:rFonts w:ascii="Arial Narrow" w:hAnsi="Arial Narrow"/>
                <w:b/>
                <w:bCs/>
                <w:sz w:val="24"/>
                <w:szCs w:val="24"/>
              </w:rPr>
              <w:t>1</w:t>
            </w:r>
            <w:r>
              <w:rPr>
                <w:rFonts w:ascii="Arial Narrow" w:hAnsi="Arial Narrow"/>
                <w:b/>
                <w:bCs/>
                <w:sz w:val="24"/>
                <w:szCs w:val="24"/>
                <w:vertAlign w:val="superscript"/>
              </w:rPr>
              <w:t>re</w:t>
            </w:r>
            <w:r>
              <w:rPr>
                <w:rFonts w:ascii="Arial Narrow" w:hAnsi="Arial Narrow"/>
                <w:b/>
                <w:bCs/>
                <w:sz w:val="24"/>
                <w:szCs w:val="24"/>
              </w:rPr>
              <w:t xml:space="preserve"> communication </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A368AD8" w14:textId="03178C32" w:rsidR="00697F87" w:rsidRPr="00E62A03" w:rsidRDefault="000E589C" w:rsidP="00697F87">
            <w:pPr>
              <w:jc w:val="center"/>
              <w:rPr>
                <w:sz w:val="24"/>
                <w:szCs w:val="24"/>
                <w:highlight w:val="yellow"/>
              </w:rPr>
            </w:pPr>
            <w:r>
              <w:rPr>
                <w:sz w:val="24"/>
                <w:szCs w:val="24"/>
              </w:rPr>
              <w:t>18</w:t>
            </w:r>
            <w:r w:rsidR="00697F87" w:rsidRPr="008457C3">
              <w:rPr>
                <w:sz w:val="24"/>
                <w:szCs w:val="24"/>
              </w:rPr>
              <w:t xml:space="preserve"> octobre 202</w:t>
            </w:r>
            <w:r w:rsidR="009226FB">
              <w:rPr>
                <w:sz w:val="24"/>
                <w:szCs w:val="24"/>
              </w:rPr>
              <w:t>4</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97955F5" w14:textId="77777777" w:rsidR="00697F87" w:rsidRPr="0046453B" w:rsidRDefault="00697F87" w:rsidP="00697F87">
            <w:pPr>
              <w:rPr>
                <w:sz w:val="24"/>
                <w:szCs w:val="24"/>
              </w:rPr>
            </w:pPr>
            <w:r w:rsidRPr="0046453B">
              <w:rPr>
                <w:sz w:val="24"/>
                <w:szCs w:val="24"/>
              </w:rPr>
              <w:t>Commentaires sur les apprentissages (français, mathématique) et le comportement de votre enfant.</w:t>
            </w:r>
          </w:p>
        </w:tc>
      </w:tr>
      <w:tr w:rsidR="00697F87" w14:paraId="7A8D6B91" w14:textId="77777777" w:rsidTr="00697F87">
        <w:trPr>
          <w:trHeight w:val="624"/>
        </w:trPr>
        <w:tc>
          <w:tcPr>
            <w:tcW w:w="2552"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14:paraId="3DC5CA3E" w14:textId="77777777" w:rsidR="00697F87" w:rsidRPr="0046453B" w:rsidRDefault="00697F87" w:rsidP="00697F87">
            <w:pPr>
              <w:rPr>
                <w:rFonts w:ascii="Arial Narrow" w:hAnsi="Arial Narrow"/>
                <w:b/>
                <w:bCs/>
                <w:sz w:val="24"/>
                <w:szCs w:val="24"/>
              </w:rPr>
            </w:pPr>
            <w:r w:rsidRPr="0046453B">
              <w:rPr>
                <w:rFonts w:ascii="Arial Narrow" w:hAnsi="Arial Narrow"/>
                <w:b/>
                <w:bCs/>
                <w:sz w:val="24"/>
                <w:szCs w:val="24"/>
              </w:rPr>
              <w:t>1re rencontre de parents</w:t>
            </w:r>
          </w:p>
        </w:tc>
        <w:tc>
          <w:tcPr>
            <w:tcW w:w="1843" w:type="dxa"/>
            <w:tcBorders>
              <w:top w:val="nil"/>
              <w:left w:val="single" w:sz="8" w:space="0" w:color="000000"/>
              <w:bottom w:val="single" w:sz="8" w:space="0" w:color="000000"/>
              <w:right w:val="single" w:sz="8" w:space="0" w:color="auto"/>
            </w:tcBorders>
            <w:vAlign w:val="center"/>
          </w:tcPr>
          <w:p w14:paraId="67EC8B61" w14:textId="3A22DCC6" w:rsidR="00697F87" w:rsidRPr="008457C3" w:rsidRDefault="009226FB" w:rsidP="00697F87">
            <w:pPr>
              <w:jc w:val="center"/>
              <w:rPr>
                <w:sz w:val="24"/>
                <w:szCs w:val="24"/>
              </w:rPr>
            </w:pPr>
            <w:r>
              <w:rPr>
                <w:sz w:val="24"/>
                <w:szCs w:val="24"/>
              </w:rPr>
              <w:t>14</w:t>
            </w:r>
            <w:r w:rsidR="00697F87" w:rsidRPr="008457C3">
              <w:rPr>
                <w:sz w:val="24"/>
                <w:szCs w:val="24"/>
              </w:rPr>
              <w:t xml:space="preserve"> nov. 202</w:t>
            </w:r>
            <w:r>
              <w:rPr>
                <w:sz w:val="24"/>
                <w:szCs w:val="24"/>
              </w:rPr>
              <w:t>4</w:t>
            </w:r>
          </w:p>
        </w:tc>
        <w:tc>
          <w:tcPr>
            <w:tcW w:w="5170" w:type="dxa"/>
            <w:tcBorders>
              <w:top w:val="nil"/>
              <w:left w:val="single" w:sz="8" w:space="0" w:color="000000"/>
              <w:bottom w:val="single" w:sz="8" w:space="0" w:color="000000"/>
              <w:right w:val="single" w:sz="8" w:space="0" w:color="auto"/>
            </w:tcBorders>
            <w:vAlign w:val="center"/>
          </w:tcPr>
          <w:p w14:paraId="78AC06CA" w14:textId="1A0B8A94" w:rsidR="00697F87" w:rsidRDefault="00697F87" w:rsidP="00697F87">
            <w:pPr>
              <w:rPr>
                <w:sz w:val="24"/>
                <w:szCs w:val="24"/>
              </w:rPr>
            </w:pPr>
            <w:r>
              <w:rPr>
                <w:sz w:val="24"/>
                <w:szCs w:val="24"/>
              </w:rPr>
              <w:t>P</w:t>
            </w:r>
            <w:r w:rsidRPr="0046453B">
              <w:rPr>
                <w:sz w:val="24"/>
                <w:szCs w:val="24"/>
              </w:rPr>
              <w:t>our tous</w:t>
            </w:r>
            <w:r w:rsidR="00FC11F5">
              <w:rPr>
                <w:sz w:val="24"/>
                <w:szCs w:val="24"/>
              </w:rPr>
              <w:t xml:space="preserve"> </w:t>
            </w:r>
          </w:p>
        </w:tc>
      </w:tr>
      <w:tr w:rsidR="00697F87" w14:paraId="0E1D6B92" w14:textId="77777777" w:rsidTr="00697F87">
        <w:trPr>
          <w:trHeight w:val="624"/>
        </w:trPr>
        <w:tc>
          <w:tcPr>
            <w:tcW w:w="2552"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14:paraId="1E648101" w14:textId="77777777" w:rsidR="00697F87" w:rsidRPr="0046453B" w:rsidRDefault="00697F87" w:rsidP="00697F87">
            <w:pPr>
              <w:rPr>
                <w:rFonts w:ascii="Arial Narrow" w:hAnsi="Arial Narrow"/>
                <w:b/>
                <w:bCs/>
                <w:sz w:val="24"/>
                <w:szCs w:val="24"/>
              </w:rPr>
            </w:pPr>
            <w:r>
              <w:rPr>
                <w:rFonts w:ascii="Arial Narrow" w:hAnsi="Arial Narrow"/>
                <w:b/>
                <w:bCs/>
                <w:sz w:val="24"/>
                <w:szCs w:val="24"/>
              </w:rPr>
              <w:t>Bulletin étape 1</w:t>
            </w:r>
          </w:p>
        </w:tc>
        <w:tc>
          <w:tcPr>
            <w:tcW w:w="1843" w:type="dxa"/>
            <w:tcBorders>
              <w:top w:val="nil"/>
              <w:left w:val="single" w:sz="8" w:space="0" w:color="000000"/>
              <w:bottom w:val="single" w:sz="8" w:space="0" w:color="000000"/>
              <w:right w:val="single" w:sz="8" w:space="0" w:color="auto"/>
            </w:tcBorders>
            <w:vAlign w:val="center"/>
          </w:tcPr>
          <w:p w14:paraId="10B5C96D" w14:textId="73BB225A" w:rsidR="00697F87" w:rsidRPr="008457C3" w:rsidRDefault="00FC11F5" w:rsidP="00697F87">
            <w:pPr>
              <w:jc w:val="center"/>
              <w:rPr>
                <w:sz w:val="24"/>
                <w:szCs w:val="24"/>
              </w:rPr>
            </w:pPr>
            <w:r>
              <w:rPr>
                <w:sz w:val="24"/>
                <w:szCs w:val="24"/>
              </w:rPr>
              <w:t>13</w:t>
            </w:r>
            <w:r w:rsidR="00697F87" w:rsidRPr="008457C3">
              <w:rPr>
                <w:sz w:val="24"/>
                <w:szCs w:val="24"/>
              </w:rPr>
              <w:t xml:space="preserve"> nov. 202</w:t>
            </w:r>
            <w:r>
              <w:rPr>
                <w:sz w:val="24"/>
                <w:szCs w:val="24"/>
              </w:rPr>
              <w:t>4</w:t>
            </w:r>
          </w:p>
        </w:tc>
        <w:tc>
          <w:tcPr>
            <w:tcW w:w="5170" w:type="dxa"/>
            <w:tcBorders>
              <w:top w:val="nil"/>
              <w:left w:val="single" w:sz="8" w:space="0" w:color="000000"/>
              <w:bottom w:val="single" w:sz="8" w:space="0" w:color="000000"/>
              <w:right w:val="single" w:sz="8" w:space="0" w:color="auto"/>
            </w:tcBorders>
            <w:vAlign w:val="center"/>
          </w:tcPr>
          <w:p w14:paraId="28FD07B5" w14:textId="77777777" w:rsidR="00697F87" w:rsidRPr="0046453B" w:rsidRDefault="00697F87" w:rsidP="00697F87">
            <w:pPr>
              <w:rPr>
                <w:sz w:val="24"/>
                <w:szCs w:val="24"/>
              </w:rPr>
            </w:pPr>
          </w:p>
        </w:tc>
      </w:tr>
      <w:tr w:rsidR="00697F87" w14:paraId="7FEDB98B" w14:textId="77777777" w:rsidTr="00697F87">
        <w:trPr>
          <w:trHeight w:val="624"/>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B47817" w14:textId="77777777" w:rsidR="00697F87" w:rsidRDefault="00697F87" w:rsidP="00697F87">
            <w:pPr>
              <w:rPr>
                <w:rFonts w:ascii="Arial Narrow" w:hAnsi="Arial Narrow"/>
                <w:b/>
                <w:bCs/>
                <w:sz w:val="24"/>
                <w:szCs w:val="24"/>
              </w:rPr>
            </w:pPr>
            <w:r>
              <w:rPr>
                <w:rFonts w:ascii="Arial Narrow" w:hAnsi="Arial Narrow"/>
                <w:b/>
                <w:bCs/>
                <w:sz w:val="24"/>
                <w:szCs w:val="24"/>
              </w:rPr>
              <w:t>2e</w:t>
            </w:r>
            <w:r w:rsidRPr="0046453B">
              <w:rPr>
                <w:rFonts w:ascii="Arial Narrow" w:hAnsi="Arial Narrow"/>
                <w:b/>
                <w:bCs/>
                <w:sz w:val="24"/>
                <w:szCs w:val="24"/>
              </w:rPr>
              <w:t xml:space="preserve"> rencontre de parents</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B6FB8BD" w14:textId="77B29BAF" w:rsidR="00697F87" w:rsidRPr="008457C3" w:rsidRDefault="00697F87" w:rsidP="00697F87">
            <w:pPr>
              <w:jc w:val="center"/>
              <w:rPr>
                <w:sz w:val="24"/>
                <w:szCs w:val="24"/>
              </w:rPr>
            </w:pPr>
            <w:r w:rsidRPr="008457C3">
              <w:rPr>
                <w:sz w:val="24"/>
                <w:szCs w:val="24"/>
              </w:rPr>
              <w:t>2</w:t>
            </w:r>
            <w:r w:rsidR="00FC11F5">
              <w:rPr>
                <w:sz w:val="24"/>
                <w:szCs w:val="24"/>
              </w:rPr>
              <w:t>0</w:t>
            </w:r>
            <w:r w:rsidRPr="008457C3">
              <w:rPr>
                <w:sz w:val="24"/>
                <w:szCs w:val="24"/>
              </w:rPr>
              <w:t xml:space="preserve"> mars 202</w:t>
            </w:r>
            <w:r w:rsidR="00FC11F5">
              <w:rPr>
                <w:sz w:val="24"/>
                <w:szCs w:val="24"/>
              </w:rPr>
              <w:t>5</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480EEED8" w14:textId="77777777" w:rsidR="00697F87" w:rsidRPr="0046453B" w:rsidRDefault="00697F87" w:rsidP="00697F87">
            <w:pPr>
              <w:rPr>
                <w:sz w:val="24"/>
                <w:szCs w:val="24"/>
              </w:rPr>
            </w:pPr>
            <w:r>
              <w:rPr>
                <w:sz w:val="24"/>
                <w:szCs w:val="24"/>
              </w:rPr>
              <w:t>S</w:t>
            </w:r>
            <w:r w:rsidRPr="0046453B">
              <w:rPr>
                <w:sz w:val="24"/>
                <w:szCs w:val="24"/>
              </w:rPr>
              <w:t>ur invitation ou rendez-vous</w:t>
            </w:r>
          </w:p>
        </w:tc>
      </w:tr>
      <w:tr w:rsidR="00697F87" w14:paraId="6E1F97B1" w14:textId="77777777" w:rsidTr="00697F87">
        <w:trPr>
          <w:trHeight w:val="624"/>
        </w:trPr>
        <w:tc>
          <w:tcPr>
            <w:tcW w:w="2552"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14:paraId="5DF40AF8" w14:textId="77777777" w:rsidR="00697F87" w:rsidRPr="0046453B" w:rsidRDefault="00697F87" w:rsidP="00697F87">
            <w:pPr>
              <w:rPr>
                <w:rFonts w:ascii="Arial Narrow" w:hAnsi="Arial Narrow"/>
                <w:b/>
                <w:bCs/>
                <w:sz w:val="24"/>
                <w:szCs w:val="24"/>
              </w:rPr>
            </w:pPr>
            <w:r>
              <w:rPr>
                <w:rFonts w:ascii="Arial Narrow" w:hAnsi="Arial Narrow"/>
                <w:b/>
                <w:bCs/>
                <w:sz w:val="24"/>
                <w:szCs w:val="24"/>
              </w:rPr>
              <w:t>Bulletin étape 2</w:t>
            </w:r>
          </w:p>
        </w:tc>
        <w:tc>
          <w:tcPr>
            <w:tcW w:w="1843" w:type="dxa"/>
            <w:tcBorders>
              <w:top w:val="nil"/>
              <w:left w:val="single" w:sz="8" w:space="0" w:color="000000"/>
              <w:bottom w:val="single" w:sz="8" w:space="0" w:color="000000"/>
              <w:right w:val="single" w:sz="8" w:space="0" w:color="auto"/>
            </w:tcBorders>
            <w:vAlign w:val="center"/>
          </w:tcPr>
          <w:p w14:paraId="7655C77F" w14:textId="111E80E5" w:rsidR="00697F87" w:rsidRPr="008457C3" w:rsidRDefault="00F56D76" w:rsidP="00697F87">
            <w:pPr>
              <w:jc w:val="center"/>
              <w:rPr>
                <w:sz w:val="24"/>
                <w:szCs w:val="24"/>
              </w:rPr>
            </w:pPr>
            <w:r>
              <w:rPr>
                <w:sz w:val="24"/>
                <w:szCs w:val="24"/>
              </w:rPr>
              <w:t>26</w:t>
            </w:r>
            <w:r w:rsidR="00106335" w:rsidRPr="008457C3">
              <w:rPr>
                <w:sz w:val="24"/>
                <w:szCs w:val="24"/>
              </w:rPr>
              <w:t xml:space="preserve"> </w:t>
            </w:r>
            <w:r w:rsidR="00AA4FEC">
              <w:rPr>
                <w:sz w:val="24"/>
                <w:szCs w:val="24"/>
              </w:rPr>
              <w:t>février</w:t>
            </w:r>
            <w:r w:rsidR="00697F87" w:rsidRPr="008457C3">
              <w:rPr>
                <w:sz w:val="24"/>
                <w:szCs w:val="24"/>
              </w:rPr>
              <w:t xml:space="preserve"> 202</w:t>
            </w:r>
            <w:r w:rsidR="00AA4FEC">
              <w:rPr>
                <w:sz w:val="24"/>
                <w:szCs w:val="24"/>
              </w:rPr>
              <w:t>5</w:t>
            </w:r>
          </w:p>
        </w:tc>
        <w:tc>
          <w:tcPr>
            <w:tcW w:w="5170" w:type="dxa"/>
            <w:tcBorders>
              <w:top w:val="nil"/>
              <w:left w:val="single" w:sz="8" w:space="0" w:color="000000"/>
              <w:bottom w:val="single" w:sz="8" w:space="0" w:color="000000"/>
              <w:right w:val="single" w:sz="8" w:space="0" w:color="auto"/>
            </w:tcBorders>
            <w:vAlign w:val="center"/>
          </w:tcPr>
          <w:p w14:paraId="53D3598F" w14:textId="77777777" w:rsidR="00697F87" w:rsidRPr="0046453B" w:rsidRDefault="00697F87" w:rsidP="00697F87">
            <w:pPr>
              <w:rPr>
                <w:sz w:val="24"/>
                <w:szCs w:val="24"/>
              </w:rPr>
            </w:pPr>
          </w:p>
        </w:tc>
      </w:tr>
      <w:tr w:rsidR="00697F87" w14:paraId="484C344D" w14:textId="77777777" w:rsidTr="00697F87">
        <w:trPr>
          <w:trHeight w:val="624"/>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D0B4BD9" w14:textId="77777777" w:rsidR="00697F87" w:rsidRDefault="00697F87" w:rsidP="00697F87">
            <w:pPr>
              <w:rPr>
                <w:rFonts w:ascii="Arial Narrow" w:hAnsi="Arial Narrow"/>
                <w:b/>
                <w:bCs/>
                <w:sz w:val="24"/>
                <w:szCs w:val="24"/>
              </w:rPr>
            </w:pPr>
            <w:r>
              <w:rPr>
                <w:rFonts w:ascii="Arial Narrow" w:hAnsi="Arial Narrow"/>
                <w:b/>
                <w:bCs/>
                <w:sz w:val="24"/>
                <w:szCs w:val="24"/>
              </w:rPr>
              <w:t>Bulletin étape 3</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tcPr>
          <w:p w14:paraId="4569A90F" w14:textId="43B4942D" w:rsidR="00697F87" w:rsidRPr="008457C3" w:rsidRDefault="00A2431D" w:rsidP="00697F87">
            <w:pPr>
              <w:jc w:val="center"/>
              <w:rPr>
                <w:sz w:val="24"/>
                <w:szCs w:val="24"/>
              </w:rPr>
            </w:pPr>
            <w:r w:rsidRPr="008457C3">
              <w:rPr>
                <w:sz w:val="24"/>
                <w:szCs w:val="24"/>
              </w:rPr>
              <w:t>2</w:t>
            </w:r>
            <w:r w:rsidR="00FA264B">
              <w:rPr>
                <w:sz w:val="24"/>
                <w:szCs w:val="24"/>
              </w:rPr>
              <w:t>7</w:t>
            </w:r>
            <w:r w:rsidR="00697F87" w:rsidRPr="008457C3">
              <w:rPr>
                <w:sz w:val="24"/>
                <w:szCs w:val="24"/>
              </w:rPr>
              <w:t xml:space="preserve"> juin 202</w:t>
            </w:r>
            <w:r w:rsidR="00DC4EF4">
              <w:rPr>
                <w:sz w:val="24"/>
                <w:szCs w:val="24"/>
              </w:rPr>
              <w:t>5</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1878D81" w14:textId="77777777" w:rsidR="00697F87" w:rsidRPr="0046453B" w:rsidRDefault="00697F87" w:rsidP="00697F87">
            <w:pPr>
              <w:rPr>
                <w:sz w:val="24"/>
                <w:szCs w:val="24"/>
              </w:rPr>
            </w:pPr>
            <w:r w:rsidRPr="0046453B">
              <w:rPr>
                <w:sz w:val="24"/>
                <w:szCs w:val="24"/>
              </w:rPr>
              <w:t>Résultat final des compétences / Bilan</w:t>
            </w:r>
          </w:p>
        </w:tc>
      </w:tr>
    </w:tbl>
    <w:p w14:paraId="2E7F4EC8" w14:textId="77777777" w:rsidR="00697F87" w:rsidRDefault="00697F87" w:rsidP="00697F87">
      <w:pPr>
        <w:spacing w:before="120"/>
        <w:ind w:firstLine="708"/>
        <w:rPr>
          <w:i/>
          <w:iCs/>
          <w:color w:val="221E1F"/>
          <w:sz w:val="24"/>
          <w:szCs w:val="24"/>
        </w:rPr>
      </w:pPr>
    </w:p>
    <w:p w14:paraId="64FE27AB" w14:textId="77777777" w:rsidR="00697F87" w:rsidRDefault="00697F87" w:rsidP="00697F87">
      <w:pPr>
        <w:spacing w:before="120"/>
        <w:ind w:firstLine="708"/>
        <w:rPr>
          <w:i/>
          <w:iCs/>
          <w:color w:val="221E1F"/>
          <w:sz w:val="24"/>
          <w:szCs w:val="24"/>
        </w:rPr>
      </w:pPr>
    </w:p>
    <w:p w14:paraId="0544C33C" w14:textId="77777777" w:rsidR="00697F87" w:rsidRDefault="00697F87" w:rsidP="00697F87">
      <w:pPr>
        <w:spacing w:before="120"/>
        <w:ind w:firstLine="708"/>
        <w:rPr>
          <w:sz w:val="24"/>
          <w:szCs w:val="24"/>
        </w:rPr>
      </w:pPr>
      <w:r>
        <w:rPr>
          <w:i/>
          <w:iCs/>
          <w:color w:val="221E1F"/>
          <w:sz w:val="24"/>
          <w:szCs w:val="24"/>
        </w:rPr>
        <w:t>Des communications mensuelles sont aussi prévues et peuvent se faire selon des modalités variées.</w:t>
      </w:r>
    </w:p>
    <w:p w14:paraId="3A028ECB" w14:textId="77777777" w:rsidR="00697F87" w:rsidRDefault="00697F87" w:rsidP="00697F87">
      <w:pPr>
        <w:rPr>
          <w:rFonts w:ascii="Calibri Light" w:hAnsi="Calibri Light" w:cs="Calibri Light"/>
        </w:rPr>
      </w:pPr>
    </w:p>
    <w:tbl>
      <w:tblPr>
        <w:tblW w:w="9311" w:type="dxa"/>
        <w:tblInd w:w="885" w:type="dxa"/>
        <w:tblCellMar>
          <w:left w:w="0" w:type="dxa"/>
          <w:right w:w="0" w:type="dxa"/>
        </w:tblCellMar>
        <w:tblLook w:val="04A0" w:firstRow="1" w:lastRow="0" w:firstColumn="1" w:lastColumn="0" w:noHBand="0" w:noVBand="1"/>
      </w:tblPr>
      <w:tblGrid>
        <w:gridCol w:w="3202"/>
        <w:gridCol w:w="3202"/>
        <w:gridCol w:w="2907"/>
      </w:tblGrid>
      <w:tr w:rsidR="00697F87" w14:paraId="44953653" w14:textId="77777777" w:rsidTr="00A2431D">
        <w:trPr>
          <w:trHeight w:val="475"/>
        </w:trPr>
        <w:tc>
          <w:tcPr>
            <w:tcW w:w="9311" w:type="dxa"/>
            <w:gridSpan w:val="3"/>
            <w:tcBorders>
              <w:top w:val="single" w:sz="8" w:space="0" w:color="auto"/>
              <w:left w:val="single" w:sz="8" w:space="0" w:color="000000"/>
              <w:bottom w:val="single" w:sz="8" w:space="0" w:color="000000"/>
              <w:right w:val="single" w:sz="8" w:space="0" w:color="auto"/>
            </w:tcBorders>
            <w:shd w:val="clear" w:color="auto" w:fill="00B050"/>
            <w:tcMar>
              <w:top w:w="0" w:type="dxa"/>
              <w:left w:w="108" w:type="dxa"/>
              <w:bottom w:w="0" w:type="dxa"/>
              <w:right w:w="108" w:type="dxa"/>
            </w:tcMar>
            <w:vAlign w:val="center"/>
            <w:hideMark/>
          </w:tcPr>
          <w:p w14:paraId="0F2CCBDA" w14:textId="77777777" w:rsidR="00697F87" w:rsidRDefault="00697F87" w:rsidP="00D179CA">
            <w:pPr>
              <w:jc w:val="center"/>
              <w:rPr>
                <w:b/>
                <w:bCs/>
                <w:sz w:val="28"/>
                <w:szCs w:val="28"/>
              </w:rPr>
            </w:pPr>
            <w:r>
              <w:rPr>
                <w:rFonts w:ascii="Arial Narrow" w:hAnsi="Arial Narrow"/>
                <w:b/>
                <w:bCs/>
                <w:sz w:val="28"/>
                <w:szCs w:val="28"/>
              </w:rPr>
              <w:t>Calendrier des étapes</w:t>
            </w:r>
          </w:p>
        </w:tc>
      </w:tr>
      <w:tr w:rsidR="00697F87" w14:paraId="4D368498" w14:textId="77777777" w:rsidTr="00A2431D">
        <w:trPr>
          <w:trHeight w:val="475"/>
        </w:trPr>
        <w:tc>
          <w:tcPr>
            <w:tcW w:w="32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51D69C" w14:textId="77777777" w:rsidR="00697F87" w:rsidRDefault="00697F87" w:rsidP="00D179CA">
            <w:pPr>
              <w:jc w:val="center"/>
              <w:rPr>
                <w:b/>
                <w:bCs/>
                <w:sz w:val="28"/>
                <w:szCs w:val="28"/>
              </w:rPr>
            </w:pPr>
            <w:r>
              <w:rPr>
                <w:b/>
                <w:bCs/>
                <w:sz w:val="28"/>
                <w:szCs w:val="28"/>
              </w:rPr>
              <w:t>Étape 1</w:t>
            </w:r>
          </w:p>
        </w:tc>
        <w:tc>
          <w:tcPr>
            <w:tcW w:w="32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A2EAF2" w14:textId="77777777" w:rsidR="00697F87" w:rsidRDefault="00697F87" w:rsidP="00D179CA">
            <w:pPr>
              <w:jc w:val="center"/>
              <w:rPr>
                <w:b/>
                <w:bCs/>
                <w:sz w:val="28"/>
                <w:szCs w:val="28"/>
              </w:rPr>
            </w:pPr>
            <w:r>
              <w:rPr>
                <w:b/>
                <w:bCs/>
                <w:sz w:val="28"/>
                <w:szCs w:val="28"/>
              </w:rPr>
              <w:t>Étape 2</w:t>
            </w:r>
          </w:p>
        </w:tc>
        <w:tc>
          <w:tcPr>
            <w:tcW w:w="2907" w:type="dxa"/>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6E1C42AB" w14:textId="77777777" w:rsidR="00697F87" w:rsidRPr="007E5042" w:rsidRDefault="00697F87" w:rsidP="00D179CA">
            <w:pPr>
              <w:jc w:val="center"/>
              <w:rPr>
                <w:b/>
                <w:bCs/>
                <w:sz w:val="28"/>
                <w:szCs w:val="28"/>
              </w:rPr>
            </w:pPr>
            <w:r w:rsidRPr="007E5042">
              <w:rPr>
                <w:b/>
                <w:bCs/>
                <w:sz w:val="28"/>
                <w:szCs w:val="28"/>
              </w:rPr>
              <w:t xml:space="preserve">Étape </w:t>
            </w:r>
            <w:r>
              <w:rPr>
                <w:b/>
                <w:bCs/>
                <w:sz w:val="28"/>
                <w:szCs w:val="28"/>
              </w:rPr>
              <w:t>3</w:t>
            </w:r>
          </w:p>
        </w:tc>
      </w:tr>
      <w:tr w:rsidR="00697F87" w14:paraId="70DD4FAB" w14:textId="77777777" w:rsidTr="00A2431D">
        <w:trPr>
          <w:trHeight w:val="588"/>
        </w:trPr>
        <w:tc>
          <w:tcPr>
            <w:tcW w:w="32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CCEEA9F" w14:textId="374D81F9" w:rsidR="00697F87" w:rsidRPr="008457C3" w:rsidRDefault="00697F87" w:rsidP="0013743C">
            <w:pPr>
              <w:spacing w:before="240"/>
              <w:jc w:val="center"/>
              <w:rPr>
                <w:b/>
                <w:bCs/>
                <w:sz w:val="28"/>
                <w:szCs w:val="28"/>
              </w:rPr>
            </w:pPr>
            <w:r w:rsidRPr="008457C3">
              <w:rPr>
                <w:b/>
                <w:bCs/>
                <w:sz w:val="28"/>
                <w:szCs w:val="28"/>
              </w:rPr>
              <w:t xml:space="preserve">Du </w:t>
            </w:r>
            <w:r w:rsidR="00DC4EF4">
              <w:rPr>
                <w:b/>
                <w:bCs/>
                <w:sz w:val="28"/>
                <w:szCs w:val="28"/>
              </w:rPr>
              <w:t>29</w:t>
            </w:r>
            <w:r w:rsidRPr="008457C3">
              <w:rPr>
                <w:b/>
                <w:bCs/>
                <w:sz w:val="28"/>
                <w:szCs w:val="28"/>
              </w:rPr>
              <w:t xml:space="preserve"> août 202</w:t>
            </w:r>
            <w:r w:rsidR="00DC4EF4">
              <w:rPr>
                <w:b/>
                <w:bCs/>
                <w:sz w:val="28"/>
                <w:szCs w:val="28"/>
              </w:rPr>
              <w:t>4</w:t>
            </w:r>
            <w:r w:rsidRPr="008457C3">
              <w:rPr>
                <w:b/>
                <w:bCs/>
                <w:sz w:val="28"/>
                <w:szCs w:val="28"/>
              </w:rPr>
              <w:t xml:space="preserve"> au </w:t>
            </w:r>
            <w:r w:rsidRPr="008457C3">
              <w:rPr>
                <w:b/>
                <w:bCs/>
                <w:sz w:val="28"/>
                <w:szCs w:val="28"/>
              </w:rPr>
              <w:br/>
            </w:r>
            <w:r w:rsidR="00CD6518" w:rsidRPr="008457C3">
              <w:rPr>
                <w:b/>
                <w:bCs/>
                <w:sz w:val="28"/>
                <w:szCs w:val="28"/>
              </w:rPr>
              <w:t>7</w:t>
            </w:r>
            <w:r w:rsidRPr="008457C3">
              <w:rPr>
                <w:b/>
                <w:bCs/>
                <w:sz w:val="28"/>
                <w:szCs w:val="28"/>
              </w:rPr>
              <w:t xml:space="preserve"> novembre 202</w:t>
            </w:r>
            <w:r w:rsidR="00DC4EF4">
              <w:rPr>
                <w:b/>
                <w:bCs/>
                <w:sz w:val="28"/>
                <w:szCs w:val="28"/>
              </w:rPr>
              <w:t>4</w:t>
            </w:r>
          </w:p>
          <w:p w14:paraId="490BA64F" w14:textId="1CF847DB" w:rsidR="00697F87" w:rsidRPr="008457C3" w:rsidRDefault="004E5164" w:rsidP="00F065EF">
            <w:pPr>
              <w:spacing w:before="240"/>
              <w:jc w:val="center"/>
              <w:rPr>
                <w:b/>
                <w:bCs/>
                <w:sz w:val="28"/>
                <w:szCs w:val="28"/>
              </w:rPr>
            </w:pPr>
            <w:r>
              <w:rPr>
                <w:b/>
                <w:bCs/>
                <w:sz w:val="28"/>
                <w:szCs w:val="28"/>
              </w:rPr>
              <w:t>47</w:t>
            </w:r>
            <w:r w:rsidR="00867E27" w:rsidRPr="008457C3">
              <w:rPr>
                <w:b/>
                <w:bCs/>
                <w:sz w:val="28"/>
                <w:szCs w:val="28"/>
              </w:rPr>
              <w:t xml:space="preserve"> jours</w:t>
            </w:r>
          </w:p>
        </w:tc>
        <w:tc>
          <w:tcPr>
            <w:tcW w:w="320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EF808A7" w14:textId="1D7B24B6" w:rsidR="00697F87" w:rsidRPr="008457C3" w:rsidRDefault="00697F87" w:rsidP="0013743C">
            <w:pPr>
              <w:spacing w:before="240"/>
              <w:jc w:val="center"/>
              <w:rPr>
                <w:b/>
                <w:bCs/>
                <w:sz w:val="28"/>
                <w:szCs w:val="28"/>
              </w:rPr>
            </w:pPr>
            <w:r w:rsidRPr="008457C3">
              <w:rPr>
                <w:b/>
                <w:bCs/>
                <w:sz w:val="28"/>
                <w:szCs w:val="28"/>
              </w:rPr>
              <w:t xml:space="preserve">Du </w:t>
            </w:r>
            <w:r w:rsidR="00867E27" w:rsidRPr="008457C3">
              <w:rPr>
                <w:b/>
                <w:bCs/>
                <w:sz w:val="28"/>
                <w:szCs w:val="28"/>
              </w:rPr>
              <w:t>8</w:t>
            </w:r>
            <w:r w:rsidRPr="008457C3">
              <w:rPr>
                <w:b/>
                <w:bCs/>
                <w:sz w:val="28"/>
                <w:szCs w:val="28"/>
              </w:rPr>
              <w:t xml:space="preserve"> novembre 202</w:t>
            </w:r>
            <w:r w:rsidR="004E5164">
              <w:rPr>
                <w:b/>
                <w:bCs/>
                <w:sz w:val="28"/>
                <w:szCs w:val="28"/>
              </w:rPr>
              <w:t>4</w:t>
            </w:r>
            <w:r w:rsidRPr="008457C3">
              <w:rPr>
                <w:b/>
                <w:bCs/>
                <w:sz w:val="28"/>
                <w:szCs w:val="28"/>
              </w:rPr>
              <w:t xml:space="preserve"> au </w:t>
            </w:r>
            <w:r w:rsidR="004E5164">
              <w:rPr>
                <w:b/>
                <w:bCs/>
                <w:sz w:val="28"/>
                <w:szCs w:val="28"/>
              </w:rPr>
              <w:t>19 février</w:t>
            </w:r>
            <w:r w:rsidRPr="008457C3">
              <w:rPr>
                <w:b/>
                <w:bCs/>
                <w:sz w:val="28"/>
                <w:szCs w:val="28"/>
              </w:rPr>
              <w:t xml:space="preserve"> 202</w:t>
            </w:r>
            <w:r w:rsidR="004E5164">
              <w:rPr>
                <w:b/>
                <w:bCs/>
                <w:sz w:val="28"/>
                <w:szCs w:val="28"/>
              </w:rPr>
              <w:t>5</w:t>
            </w:r>
          </w:p>
          <w:p w14:paraId="6C70D458" w14:textId="458A0313" w:rsidR="00697F87" w:rsidRPr="008457C3" w:rsidRDefault="00F065EF" w:rsidP="00F065EF">
            <w:pPr>
              <w:spacing w:before="240"/>
              <w:jc w:val="center"/>
              <w:rPr>
                <w:b/>
                <w:bCs/>
                <w:sz w:val="28"/>
                <w:szCs w:val="28"/>
              </w:rPr>
            </w:pPr>
            <w:r w:rsidRPr="008457C3">
              <w:rPr>
                <w:b/>
                <w:bCs/>
                <w:sz w:val="28"/>
                <w:szCs w:val="28"/>
              </w:rPr>
              <w:t>6</w:t>
            </w:r>
            <w:r w:rsidR="004E5164">
              <w:rPr>
                <w:b/>
                <w:bCs/>
                <w:sz w:val="28"/>
                <w:szCs w:val="28"/>
              </w:rPr>
              <w:t>0</w:t>
            </w:r>
            <w:r w:rsidRPr="008457C3">
              <w:rPr>
                <w:b/>
                <w:bCs/>
                <w:sz w:val="28"/>
                <w:szCs w:val="28"/>
              </w:rPr>
              <w:t xml:space="preserve"> jours</w:t>
            </w:r>
          </w:p>
        </w:tc>
        <w:tc>
          <w:tcPr>
            <w:tcW w:w="2907" w:type="dxa"/>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D41456A" w14:textId="77ED91D9" w:rsidR="00F065EF" w:rsidRDefault="005B6812" w:rsidP="00F065EF">
            <w:pPr>
              <w:spacing w:before="240"/>
              <w:jc w:val="center"/>
              <w:rPr>
                <w:b/>
                <w:bCs/>
                <w:sz w:val="28"/>
                <w:szCs w:val="28"/>
              </w:rPr>
            </w:pPr>
            <w:r w:rsidRPr="007E5042">
              <w:rPr>
                <w:b/>
                <w:bCs/>
                <w:sz w:val="28"/>
                <w:szCs w:val="28"/>
              </w:rPr>
              <w:t xml:space="preserve">Du </w:t>
            </w:r>
            <w:r w:rsidR="004E5164">
              <w:rPr>
                <w:b/>
                <w:bCs/>
                <w:sz w:val="28"/>
                <w:szCs w:val="28"/>
              </w:rPr>
              <w:t>20</w:t>
            </w:r>
            <w:r w:rsidR="00B56100">
              <w:rPr>
                <w:b/>
                <w:bCs/>
                <w:sz w:val="28"/>
                <w:szCs w:val="28"/>
              </w:rPr>
              <w:t xml:space="preserve"> </w:t>
            </w:r>
            <w:r w:rsidR="004E5164">
              <w:rPr>
                <w:b/>
                <w:bCs/>
                <w:sz w:val="28"/>
                <w:szCs w:val="28"/>
              </w:rPr>
              <w:t>février</w:t>
            </w:r>
            <w:r w:rsidR="00B56100">
              <w:rPr>
                <w:b/>
                <w:bCs/>
                <w:sz w:val="28"/>
                <w:szCs w:val="28"/>
              </w:rPr>
              <w:t xml:space="preserve"> </w:t>
            </w:r>
            <w:r w:rsidR="00697F87" w:rsidRPr="007E5042">
              <w:rPr>
                <w:b/>
                <w:bCs/>
                <w:sz w:val="28"/>
                <w:szCs w:val="28"/>
              </w:rPr>
              <w:t>202</w:t>
            </w:r>
            <w:r w:rsidR="004E5164">
              <w:rPr>
                <w:b/>
                <w:bCs/>
                <w:sz w:val="28"/>
                <w:szCs w:val="28"/>
              </w:rPr>
              <w:t>5</w:t>
            </w:r>
            <w:r w:rsidR="00697F87" w:rsidRPr="007E5042">
              <w:rPr>
                <w:b/>
                <w:bCs/>
                <w:sz w:val="28"/>
                <w:szCs w:val="28"/>
              </w:rPr>
              <w:t xml:space="preserve"> </w:t>
            </w:r>
            <w:r w:rsidR="00697F87">
              <w:rPr>
                <w:b/>
                <w:bCs/>
                <w:sz w:val="28"/>
                <w:szCs w:val="28"/>
              </w:rPr>
              <w:t>au</w:t>
            </w:r>
            <w:r w:rsidR="00697F87" w:rsidRPr="007E5042">
              <w:rPr>
                <w:b/>
                <w:bCs/>
                <w:sz w:val="28"/>
                <w:szCs w:val="28"/>
              </w:rPr>
              <w:t xml:space="preserve"> </w:t>
            </w:r>
            <w:r w:rsidR="00B56100">
              <w:rPr>
                <w:b/>
                <w:bCs/>
                <w:sz w:val="28"/>
                <w:szCs w:val="28"/>
              </w:rPr>
              <w:t>2</w:t>
            </w:r>
            <w:r w:rsidR="004E5164">
              <w:rPr>
                <w:b/>
                <w:bCs/>
                <w:sz w:val="28"/>
                <w:szCs w:val="28"/>
              </w:rPr>
              <w:t>0</w:t>
            </w:r>
            <w:r w:rsidR="00B56100">
              <w:rPr>
                <w:b/>
                <w:bCs/>
                <w:sz w:val="28"/>
                <w:szCs w:val="28"/>
              </w:rPr>
              <w:t xml:space="preserve"> juin</w:t>
            </w:r>
            <w:r w:rsidR="00697F87" w:rsidRPr="007E5042">
              <w:rPr>
                <w:b/>
                <w:bCs/>
                <w:sz w:val="28"/>
                <w:szCs w:val="28"/>
              </w:rPr>
              <w:t xml:space="preserve"> 202</w:t>
            </w:r>
            <w:r w:rsidR="004E5164">
              <w:rPr>
                <w:b/>
                <w:bCs/>
                <w:sz w:val="28"/>
                <w:szCs w:val="28"/>
              </w:rPr>
              <w:t>5</w:t>
            </w:r>
          </w:p>
          <w:p w14:paraId="6AAA878A" w14:textId="4D693166" w:rsidR="00F065EF" w:rsidRDefault="004E5164" w:rsidP="00F065EF">
            <w:pPr>
              <w:spacing w:before="240"/>
              <w:jc w:val="center"/>
              <w:rPr>
                <w:b/>
                <w:bCs/>
                <w:sz w:val="28"/>
                <w:szCs w:val="28"/>
              </w:rPr>
            </w:pPr>
            <w:r>
              <w:rPr>
                <w:b/>
                <w:bCs/>
                <w:sz w:val="28"/>
                <w:szCs w:val="28"/>
              </w:rPr>
              <w:t>73</w:t>
            </w:r>
            <w:r w:rsidR="0087200C" w:rsidRPr="008457C3">
              <w:rPr>
                <w:b/>
                <w:bCs/>
                <w:sz w:val="28"/>
                <w:szCs w:val="28"/>
              </w:rPr>
              <w:t xml:space="preserve"> jours</w:t>
            </w:r>
          </w:p>
          <w:p w14:paraId="3F8F2077" w14:textId="4E9B0EEA" w:rsidR="00F065EF" w:rsidRPr="007E5042" w:rsidRDefault="00F065EF" w:rsidP="00F065EF">
            <w:pPr>
              <w:spacing w:before="240"/>
              <w:rPr>
                <w:b/>
                <w:bCs/>
                <w:sz w:val="28"/>
                <w:szCs w:val="28"/>
              </w:rPr>
            </w:pPr>
          </w:p>
        </w:tc>
      </w:tr>
    </w:tbl>
    <w:p w14:paraId="7546362C" w14:textId="77777777" w:rsidR="00697F87" w:rsidRDefault="00697F87" w:rsidP="00697F87"/>
    <w:p w14:paraId="01B40A90" w14:textId="77777777" w:rsidR="00697F87" w:rsidRDefault="00697F87" w:rsidP="00662C53">
      <w:pPr>
        <w:pStyle w:val="Sansinterligne"/>
        <w:jc w:val="both"/>
        <w:sectPr w:rsidR="00697F87" w:rsidSect="00697F87">
          <w:pgSz w:w="12240" w:h="20160" w:code="5"/>
          <w:pgMar w:top="1134" w:right="567" w:bottom="1134" w:left="425" w:header="709" w:footer="709" w:gutter="0"/>
          <w:cols w:space="708"/>
          <w:docGrid w:linePitch="360"/>
        </w:sectPr>
      </w:pPr>
    </w:p>
    <w:p w14:paraId="0728CDF0" w14:textId="77777777" w:rsidR="00662C53" w:rsidRDefault="00662C53" w:rsidP="00662C53">
      <w:pPr>
        <w:pStyle w:val="Sansinterligne"/>
        <w:jc w:val="both"/>
      </w:pPr>
    </w:p>
    <w:p w14:paraId="4371131B" w14:textId="77777777" w:rsidR="00662C53" w:rsidRDefault="00662C53" w:rsidP="00662C53">
      <w:pPr>
        <w:pStyle w:val="Sansinterligne"/>
        <w:jc w:val="both"/>
      </w:pPr>
    </w:p>
    <w:p w14:paraId="63F6BF02" w14:textId="77777777" w:rsidR="00662C53" w:rsidRDefault="00662C53" w:rsidP="00662C53">
      <w:pPr>
        <w:pStyle w:val="Sansinterligne"/>
        <w:jc w:val="both"/>
      </w:pPr>
    </w:p>
    <w:p w14:paraId="0C0AA584" w14:textId="629FA452" w:rsidR="00662C53" w:rsidRPr="00A453FA" w:rsidRDefault="00662C53" w:rsidP="00662C53">
      <w:pPr>
        <w:pStyle w:val="Sansinterligne"/>
        <w:jc w:val="both"/>
        <w:rPr>
          <w:rFonts w:ascii="Arial Narrow" w:hAnsi="Arial Narrow"/>
          <w:b/>
          <w:sz w:val="24"/>
          <w:szCs w:val="24"/>
        </w:rPr>
      </w:pPr>
      <w:r w:rsidRPr="00A453FA">
        <w:rPr>
          <w:rFonts w:ascii="Arial Narrow" w:hAnsi="Arial Narrow"/>
          <w:sz w:val="24"/>
          <w:szCs w:val="24"/>
        </w:rPr>
        <w:t xml:space="preserve">Les apprentissages prévus pour votre enfant sont ceux prescrits </w:t>
      </w:r>
      <w:r w:rsidR="002833C9">
        <w:rPr>
          <w:rFonts w:ascii="Arial Narrow" w:hAnsi="Arial Narrow"/>
          <w:sz w:val="24"/>
          <w:szCs w:val="24"/>
        </w:rPr>
        <w:t>dans le document de</w:t>
      </w:r>
      <w:r w:rsidRPr="00A453FA">
        <w:rPr>
          <w:rFonts w:ascii="Arial Narrow" w:hAnsi="Arial Narrow"/>
          <w:sz w:val="24"/>
          <w:szCs w:val="24"/>
        </w:rPr>
        <w:t xml:space="preserve"> la </w:t>
      </w:r>
      <w:r w:rsidRPr="00A453FA">
        <w:rPr>
          <w:rFonts w:ascii="Arial Narrow" w:hAnsi="Arial Narrow"/>
          <w:i/>
          <w:sz w:val="24"/>
          <w:szCs w:val="24"/>
        </w:rPr>
        <w:t>Progression des apprentissages</w:t>
      </w:r>
      <w:r w:rsidRPr="00A453FA">
        <w:rPr>
          <w:rFonts w:ascii="Arial Narrow" w:hAnsi="Arial Narrow"/>
          <w:sz w:val="24"/>
          <w:szCs w:val="24"/>
        </w:rPr>
        <w:t xml:space="preserve">. Toutefois, </w:t>
      </w:r>
      <w:r w:rsidR="0039445B">
        <w:rPr>
          <w:rFonts w:ascii="Arial Narrow" w:hAnsi="Arial Narrow"/>
          <w:sz w:val="24"/>
          <w:szCs w:val="24"/>
        </w:rPr>
        <w:t>dans la mesure où</w:t>
      </w:r>
      <w:r w:rsidR="001F0B08" w:rsidRPr="00A453FA">
        <w:rPr>
          <w:rFonts w:ascii="Arial Narrow" w:hAnsi="Arial Narrow"/>
          <w:sz w:val="24"/>
          <w:szCs w:val="24"/>
        </w:rPr>
        <w:t xml:space="preserve"> votre enfant </w:t>
      </w:r>
      <w:r w:rsidR="00CF1A68" w:rsidRPr="00A453FA">
        <w:rPr>
          <w:rFonts w:ascii="Arial Narrow" w:hAnsi="Arial Narrow"/>
          <w:sz w:val="24"/>
          <w:szCs w:val="24"/>
        </w:rPr>
        <w:t xml:space="preserve">est en modification des attentes, son enseignante </w:t>
      </w:r>
      <w:r w:rsidR="00A453FA">
        <w:rPr>
          <w:rFonts w:ascii="Arial Narrow" w:hAnsi="Arial Narrow"/>
          <w:sz w:val="24"/>
          <w:szCs w:val="24"/>
        </w:rPr>
        <w:t xml:space="preserve">choisira des cibles d’apprentissage </w:t>
      </w:r>
      <w:r w:rsidR="0044026C">
        <w:rPr>
          <w:rFonts w:ascii="Arial Narrow" w:hAnsi="Arial Narrow"/>
          <w:sz w:val="24"/>
          <w:szCs w:val="24"/>
        </w:rPr>
        <w:t>correspondant à ses capacités</w:t>
      </w:r>
      <w:r w:rsidR="005E18FB">
        <w:rPr>
          <w:rFonts w:ascii="Arial Narrow" w:hAnsi="Arial Narrow"/>
          <w:sz w:val="24"/>
          <w:szCs w:val="24"/>
        </w:rPr>
        <w:t>. L’élève sera évalué en fonction de ces cibles</w:t>
      </w:r>
      <w:r w:rsidR="001359F2">
        <w:rPr>
          <w:rFonts w:ascii="Arial Narrow" w:hAnsi="Arial Narrow"/>
          <w:sz w:val="24"/>
          <w:szCs w:val="24"/>
        </w:rPr>
        <w:t xml:space="preserve"> personnalisées</w:t>
      </w:r>
      <w:r w:rsidR="004B6A83">
        <w:rPr>
          <w:rFonts w:ascii="Arial Narrow" w:hAnsi="Arial Narrow"/>
          <w:sz w:val="24"/>
          <w:szCs w:val="24"/>
        </w:rPr>
        <w:t xml:space="preserve">, </w:t>
      </w:r>
      <w:r w:rsidR="0044026C">
        <w:rPr>
          <w:rFonts w:ascii="Arial Narrow" w:hAnsi="Arial Narrow"/>
          <w:sz w:val="24"/>
          <w:szCs w:val="24"/>
        </w:rPr>
        <w:t xml:space="preserve">tout </w:t>
      </w:r>
      <w:r w:rsidR="004B6A83">
        <w:rPr>
          <w:rFonts w:ascii="Arial Narrow" w:hAnsi="Arial Narrow"/>
          <w:sz w:val="24"/>
          <w:szCs w:val="24"/>
        </w:rPr>
        <w:t>en tenant compte du niveau de soutien apporté.</w:t>
      </w:r>
    </w:p>
    <w:p w14:paraId="0F7C811D" w14:textId="77777777" w:rsidR="00662C53" w:rsidRDefault="00662C53" w:rsidP="00662C53">
      <w:pPr>
        <w:pStyle w:val="Sansinterligne"/>
        <w:jc w:val="both"/>
        <w:rPr>
          <w:rFonts w:ascii="Arial Narrow" w:hAnsi="Arial Narrow"/>
          <w:b/>
          <w:sz w:val="24"/>
          <w:szCs w:val="24"/>
        </w:rPr>
      </w:pPr>
    </w:p>
    <w:p w14:paraId="3671E5F1" w14:textId="77777777" w:rsidR="00662C53" w:rsidRPr="00535493" w:rsidRDefault="00662C53" w:rsidP="00662C53">
      <w:pPr>
        <w:spacing w:after="0" w:line="240" w:lineRule="auto"/>
        <w:rPr>
          <w:rFonts w:ascii="Times New Roman" w:hAnsi="Times New Roman"/>
          <w:b/>
          <w:sz w:val="40"/>
          <w:szCs w:val="24"/>
          <w:lang w:eastAsia="fr-CA"/>
        </w:rPr>
      </w:pPr>
      <w:r w:rsidRPr="00535493">
        <w:rPr>
          <w:rFonts w:ascii="Arial Narrow" w:hAnsi="Arial Narrow"/>
          <w:b/>
          <w:sz w:val="32"/>
          <w:szCs w:val="24"/>
        </w:rPr>
        <w:t>FRANÇAIS</w:t>
      </w:r>
    </w:p>
    <w:p w14:paraId="4A8F0F10" w14:textId="77777777" w:rsidR="00662C53" w:rsidRPr="00610E0A" w:rsidRDefault="00662C53" w:rsidP="00662C53">
      <w:pPr>
        <w:pStyle w:val="Sansinterligne"/>
        <w:rPr>
          <w:b/>
          <w:sz w:val="14"/>
        </w:rPr>
      </w:pPr>
    </w:p>
    <w:tbl>
      <w:tblPr>
        <w:tblW w:w="1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886"/>
      </w:tblGrid>
      <w:tr w:rsidR="00662C53" w:rsidRPr="00610E0A" w14:paraId="0EB14859" w14:textId="77777777" w:rsidTr="00D179CA">
        <w:trPr>
          <w:trHeight w:val="101"/>
        </w:trPr>
        <w:tc>
          <w:tcPr>
            <w:tcW w:w="18394" w:type="dxa"/>
            <w:gridSpan w:val="2"/>
            <w:tcBorders>
              <w:left w:val="single" w:sz="4" w:space="0" w:color="auto"/>
            </w:tcBorders>
            <w:shd w:val="clear" w:color="auto" w:fill="BFBFBF" w:themeFill="background1" w:themeFillShade="BF"/>
          </w:tcPr>
          <w:p w14:paraId="6D41C1B6" w14:textId="77777777" w:rsidR="00662C53" w:rsidRPr="00610E0A" w:rsidRDefault="00662C53" w:rsidP="00D179CA">
            <w:pPr>
              <w:pStyle w:val="Sansinterligne"/>
              <w:jc w:val="center"/>
              <w:rPr>
                <w:rFonts w:ascii="Arial" w:hAnsi="Arial" w:cs="Arial"/>
                <w:b/>
                <w:sz w:val="28"/>
                <w:szCs w:val="28"/>
              </w:rPr>
            </w:pPr>
            <w:r w:rsidRPr="00535493">
              <w:rPr>
                <w:rFonts w:ascii="Arial" w:hAnsi="Arial" w:cs="Arial"/>
                <w:b/>
                <w:sz w:val="32"/>
                <w:szCs w:val="28"/>
              </w:rPr>
              <w:t>Progression des apprentissages</w:t>
            </w:r>
          </w:p>
        </w:tc>
      </w:tr>
      <w:tr w:rsidR="00662C53" w:rsidRPr="00610E0A" w14:paraId="25662146" w14:textId="77777777" w:rsidTr="00D179CA">
        <w:trPr>
          <w:cantSplit/>
          <w:trHeight w:val="2263"/>
        </w:trPr>
        <w:tc>
          <w:tcPr>
            <w:tcW w:w="2518" w:type="dxa"/>
            <w:shd w:val="clear" w:color="auto" w:fill="00B0F0"/>
            <w:vAlign w:val="center"/>
          </w:tcPr>
          <w:p w14:paraId="42314118" w14:textId="77777777" w:rsidR="00662C53" w:rsidRPr="00610E0A" w:rsidRDefault="00662C53" w:rsidP="00D179CA">
            <w:pPr>
              <w:pStyle w:val="Sansinterligne"/>
              <w:jc w:val="center"/>
              <w:rPr>
                <w:rFonts w:ascii="Arial Narrow" w:hAnsi="Arial Narrow"/>
                <w:b/>
              </w:rPr>
            </w:pPr>
            <w:r w:rsidRPr="00610E0A">
              <w:rPr>
                <w:rFonts w:ascii="Arial Narrow" w:hAnsi="Arial Narrow"/>
                <w:b/>
              </w:rPr>
              <w:t>LIRE</w:t>
            </w:r>
          </w:p>
        </w:tc>
        <w:tc>
          <w:tcPr>
            <w:tcW w:w="15876" w:type="dxa"/>
            <w:shd w:val="clear" w:color="auto" w:fill="auto"/>
            <w:vAlign w:val="center"/>
          </w:tcPr>
          <w:p w14:paraId="769B097C" w14:textId="77777777" w:rsidR="00662C53" w:rsidRDefault="00662C53" w:rsidP="00D179CA">
            <w:pPr>
              <w:pStyle w:val="Paragraphedeliste"/>
              <w:numPr>
                <w:ilvl w:val="0"/>
                <w:numId w:val="2"/>
              </w:numPr>
              <w:tabs>
                <w:tab w:val="left" w:pos="606"/>
              </w:tabs>
              <w:spacing w:after="60" w:line="240" w:lineRule="auto"/>
              <w:ind w:left="1031" w:hanging="284"/>
            </w:pPr>
            <w:r>
              <w:t xml:space="preserve">Pour apprendre à lire des textes variés, les élèves doivent acquérir des connaissances et des stratégies se rapportant aux textes littéraires et courants présentés sur différents supports (imprimés, électroniques, multimédias). Apprendre à lire se poursuit durant toute la vie, mais c’est au primaire que des bases solides doivent être ancrées. </w:t>
            </w:r>
          </w:p>
          <w:p w14:paraId="34C7DD19" w14:textId="77777777" w:rsidR="00662C53" w:rsidRDefault="00662C53" w:rsidP="00D179CA">
            <w:pPr>
              <w:pStyle w:val="Paragraphedeliste"/>
              <w:tabs>
                <w:tab w:val="left" w:pos="606"/>
              </w:tabs>
              <w:spacing w:after="60" w:line="240" w:lineRule="auto"/>
              <w:ind w:left="1031"/>
            </w:pPr>
          </w:p>
          <w:p w14:paraId="7279D614" w14:textId="77777777" w:rsidR="00662C53" w:rsidRPr="00535493" w:rsidRDefault="00662C53" w:rsidP="00D179CA">
            <w:pPr>
              <w:pStyle w:val="Paragraphedeliste"/>
              <w:numPr>
                <w:ilvl w:val="0"/>
                <w:numId w:val="2"/>
              </w:numPr>
              <w:spacing w:after="60" w:line="240" w:lineRule="auto"/>
              <w:ind w:left="1031" w:hanging="284"/>
              <w:rPr>
                <w:rFonts w:ascii="Arial Narrow" w:hAnsi="Arial Narrow" w:cs="Arial"/>
                <w:szCs w:val="23"/>
              </w:rPr>
            </w:pPr>
            <w:r>
              <w:t xml:space="preserve">Les élèves y apprennent, notamment, à reconnaître des mots et des groupes de mots, à traiter des phrases, des paragraphes et des textes ainsi qu’à se donner une représentation d’un texte en tenant compte de leur intention et de la situation de lecture. </w:t>
            </w:r>
          </w:p>
          <w:p w14:paraId="4716C0D7" w14:textId="77777777" w:rsidR="00662C53" w:rsidRPr="00535493" w:rsidRDefault="00662C53" w:rsidP="00D179CA">
            <w:pPr>
              <w:spacing w:after="60" w:line="240" w:lineRule="auto"/>
              <w:rPr>
                <w:rFonts w:ascii="Arial Narrow" w:hAnsi="Arial Narrow" w:cs="Arial"/>
                <w:szCs w:val="23"/>
              </w:rPr>
            </w:pPr>
          </w:p>
          <w:p w14:paraId="4EF0D072" w14:textId="77777777" w:rsidR="00662C53" w:rsidRPr="00535493" w:rsidRDefault="00662C53" w:rsidP="00D179CA">
            <w:pPr>
              <w:pStyle w:val="Paragraphedeliste"/>
              <w:numPr>
                <w:ilvl w:val="0"/>
                <w:numId w:val="2"/>
              </w:numPr>
              <w:spacing w:after="60" w:line="240" w:lineRule="auto"/>
              <w:ind w:left="1031" w:hanging="284"/>
              <w:rPr>
                <w:rFonts w:ascii="Arial Narrow" w:hAnsi="Arial Narrow" w:cs="Arial"/>
                <w:szCs w:val="23"/>
              </w:rPr>
            </w:pPr>
            <w:r>
              <w:t xml:space="preserve">Le processus de lecture est axé sur la compréhension et l’interprétation personnelle de textes courants ou littéraires, ainsi que sur l’expression de réactions à l’égard de ces textes. Le processus d’appréciation prendra appui sur ce processus de lecture. Pour donner du sens à ce qu’ils lisent, les élèves ont besoin de connaissances sur la langue (ex. : vocabulaire, structure des textes et des phrases, genres de textes, éléments littéraires) et sur le monde qui les entoure. </w:t>
            </w:r>
          </w:p>
          <w:p w14:paraId="0779852D" w14:textId="77777777" w:rsidR="00662C53" w:rsidRPr="00535493" w:rsidRDefault="00662C53" w:rsidP="00D179CA">
            <w:pPr>
              <w:spacing w:after="60" w:line="240" w:lineRule="auto"/>
              <w:rPr>
                <w:rFonts w:ascii="Arial Narrow" w:hAnsi="Arial Narrow" w:cs="Arial"/>
                <w:szCs w:val="23"/>
              </w:rPr>
            </w:pPr>
          </w:p>
          <w:p w14:paraId="5BF6C811" w14:textId="77777777" w:rsidR="00662C53" w:rsidRPr="00535493" w:rsidRDefault="00662C53" w:rsidP="00D179CA">
            <w:pPr>
              <w:pStyle w:val="Paragraphedeliste"/>
              <w:numPr>
                <w:ilvl w:val="0"/>
                <w:numId w:val="2"/>
              </w:numPr>
              <w:spacing w:after="60" w:line="240" w:lineRule="auto"/>
              <w:ind w:left="1031" w:hanging="284"/>
              <w:rPr>
                <w:rFonts w:ascii="Arial Narrow" w:hAnsi="Arial Narrow" w:cs="Arial"/>
                <w:szCs w:val="23"/>
              </w:rPr>
            </w:pPr>
            <w:r>
              <w:t xml:space="preserve">Ils doivent également être en contact avec des textes de plus en plus complexes et apprendre à recourir à des stratégies efficaces. Tout comme les connaissances, les stratégies doivent être acquises progressivement et souvent rappelées avant d’être utilisées spontanément et à bon escient. </w:t>
            </w:r>
          </w:p>
        </w:tc>
      </w:tr>
      <w:tr w:rsidR="00662C53" w14:paraId="63261F47" w14:textId="77777777" w:rsidTr="00D179CA">
        <w:trPr>
          <w:cantSplit/>
          <w:trHeight w:val="1800"/>
        </w:trPr>
        <w:tc>
          <w:tcPr>
            <w:tcW w:w="2518" w:type="dxa"/>
            <w:shd w:val="clear" w:color="auto" w:fill="00B0F0"/>
            <w:vAlign w:val="center"/>
          </w:tcPr>
          <w:p w14:paraId="5A173FE3" w14:textId="77777777" w:rsidR="00662C53" w:rsidRPr="00610E0A" w:rsidRDefault="00662C53" w:rsidP="00D179CA">
            <w:pPr>
              <w:pStyle w:val="Sansinterligne"/>
              <w:jc w:val="center"/>
              <w:rPr>
                <w:rFonts w:ascii="Arial Narrow" w:hAnsi="Arial Narrow"/>
                <w:b/>
              </w:rPr>
            </w:pPr>
            <w:r w:rsidRPr="00610E0A">
              <w:rPr>
                <w:rFonts w:ascii="Arial Narrow" w:hAnsi="Arial Narrow"/>
                <w:b/>
              </w:rPr>
              <w:t>ÉCRIRE</w:t>
            </w:r>
          </w:p>
        </w:tc>
        <w:tc>
          <w:tcPr>
            <w:tcW w:w="15886" w:type="dxa"/>
            <w:shd w:val="clear" w:color="auto" w:fill="auto"/>
            <w:vAlign w:val="center"/>
          </w:tcPr>
          <w:p w14:paraId="48FACFEA" w14:textId="77777777" w:rsidR="00662C53" w:rsidRDefault="00662C53" w:rsidP="00D179CA">
            <w:pPr>
              <w:pStyle w:val="Paragraphedeliste"/>
              <w:numPr>
                <w:ilvl w:val="0"/>
                <w:numId w:val="1"/>
              </w:numPr>
              <w:spacing w:after="0" w:line="240" w:lineRule="auto"/>
            </w:pPr>
            <w:r>
              <w:t>Pour développer la compétence écrire des textes variés, les élèves doivent apprendre à utiliser des connaissances, des stratégies, des moyens, des techniques, des procédures et des savoir-faire qui prennent en compte les mots, les phrases et les textes.</w:t>
            </w:r>
          </w:p>
          <w:p w14:paraId="590725CA" w14:textId="77777777" w:rsidR="00662C53" w:rsidRDefault="00662C53" w:rsidP="00D179CA">
            <w:pPr>
              <w:pStyle w:val="Paragraphedeliste"/>
              <w:spacing w:after="0" w:line="240" w:lineRule="auto"/>
              <w:ind w:left="1040"/>
            </w:pPr>
          </w:p>
          <w:p w14:paraId="024191CD" w14:textId="77777777" w:rsidR="00662C53" w:rsidRDefault="00662C53" w:rsidP="00D179CA">
            <w:pPr>
              <w:pStyle w:val="Paragraphedeliste"/>
              <w:numPr>
                <w:ilvl w:val="0"/>
                <w:numId w:val="1"/>
              </w:numPr>
              <w:spacing w:after="0" w:line="240" w:lineRule="auto"/>
            </w:pPr>
            <w:r>
              <w:t xml:space="preserve">La compétence se développera grâce à des pratiques d’écriture fréquentes et variées offrant aux élèves autant d’occasions d’écrire pour répondre à des besoins personnels, scolaires ou sociaux, et de s’adresser à différents destinataires. </w:t>
            </w:r>
          </w:p>
          <w:p w14:paraId="288309AA" w14:textId="77777777" w:rsidR="00662C53" w:rsidRDefault="00662C53" w:rsidP="00D179CA">
            <w:pPr>
              <w:spacing w:after="0" w:line="240" w:lineRule="auto"/>
            </w:pPr>
          </w:p>
          <w:p w14:paraId="46168E55" w14:textId="77777777" w:rsidR="00662C53" w:rsidRDefault="00662C53" w:rsidP="00D179CA">
            <w:pPr>
              <w:pStyle w:val="Paragraphedeliste"/>
              <w:numPr>
                <w:ilvl w:val="0"/>
                <w:numId w:val="1"/>
              </w:numPr>
              <w:spacing w:after="0" w:line="240" w:lineRule="auto"/>
            </w:pPr>
            <w:r>
              <w:t>La Progression des apprentissages en écriture contient six sections qui décrivent chacun des comportements importants et nécessaires au développement de la compétence Écrire des textes variés : Lexique, Orthographe d’usage, Conjugaison, Accords, Syntaxe et ponctuation et Organisation et cohérence du texte. Chaque section comporte trois tableaux – Connaissances, Pistes pour l’appropriation des connaissances et Utilisation des connaissances en écriture.</w:t>
            </w:r>
          </w:p>
          <w:p w14:paraId="6A5F3FF9" w14:textId="77777777" w:rsidR="00662C53" w:rsidRPr="00F3080D" w:rsidRDefault="00662C53" w:rsidP="00D179CA">
            <w:pPr>
              <w:spacing w:after="0" w:line="240" w:lineRule="auto"/>
              <w:ind w:left="320"/>
              <w:rPr>
                <w:rFonts w:ascii="Arial Narrow" w:hAnsi="Arial Narrow" w:cs="Arial"/>
                <w:szCs w:val="23"/>
              </w:rPr>
            </w:pPr>
            <w:r>
              <w:t xml:space="preserve"> </w:t>
            </w:r>
          </w:p>
        </w:tc>
      </w:tr>
      <w:tr w:rsidR="00662C53" w14:paraId="4EE0CDE9" w14:textId="77777777" w:rsidTr="00D179CA">
        <w:trPr>
          <w:cantSplit/>
          <w:trHeight w:val="904"/>
        </w:trPr>
        <w:tc>
          <w:tcPr>
            <w:tcW w:w="2518" w:type="dxa"/>
            <w:shd w:val="clear" w:color="auto" w:fill="00B0F0"/>
            <w:vAlign w:val="center"/>
          </w:tcPr>
          <w:p w14:paraId="488ACF3E" w14:textId="77777777" w:rsidR="00662C53" w:rsidRPr="0091691B" w:rsidRDefault="00662C53" w:rsidP="00D179CA">
            <w:pPr>
              <w:pStyle w:val="Sansinterligne"/>
              <w:jc w:val="center"/>
              <w:rPr>
                <w:rFonts w:ascii="Arial Narrow" w:hAnsi="Arial Narrow"/>
                <w:b/>
              </w:rPr>
            </w:pPr>
            <w:r w:rsidRPr="0091691B">
              <w:rPr>
                <w:rFonts w:ascii="Arial Narrow" w:hAnsi="Arial Narrow"/>
                <w:b/>
              </w:rPr>
              <w:lastRenderedPageBreak/>
              <w:t>COMMUNIQUER</w:t>
            </w:r>
          </w:p>
        </w:tc>
        <w:tc>
          <w:tcPr>
            <w:tcW w:w="15886" w:type="dxa"/>
            <w:shd w:val="clear" w:color="auto" w:fill="auto"/>
          </w:tcPr>
          <w:p w14:paraId="103D5F4F" w14:textId="77777777" w:rsidR="00662C53" w:rsidRDefault="00662C53" w:rsidP="00D179CA">
            <w:pPr>
              <w:pStyle w:val="Paragraphedeliste"/>
              <w:numPr>
                <w:ilvl w:val="0"/>
                <w:numId w:val="3"/>
              </w:numPr>
              <w:spacing w:after="0" w:line="240" w:lineRule="auto"/>
            </w:pPr>
            <w:r>
              <w:t xml:space="preserve">Dès leur entrée à l’école, les enfants ont déjà une certaine expérience de la langue orale, mais cette expérience est extrêmement variable. Voilà pourquoi il importe de développer la compétence à communiquer oralement chez tous les élèves en s’assurant qu’ils apprennent à utiliser des connaissances et des stratégies relativement à la prise de parole et à l’écoute au cours d’interactions nombreuses et diversifiées. </w:t>
            </w:r>
          </w:p>
          <w:p w14:paraId="1D7E0EC0" w14:textId="77777777" w:rsidR="00662C53" w:rsidRDefault="00662C53" w:rsidP="00D179CA">
            <w:pPr>
              <w:spacing w:after="0" w:line="240" w:lineRule="auto"/>
              <w:ind w:left="320"/>
            </w:pPr>
          </w:p>
          <w:p w14:paraId="0808A64F" w14:textId="77777777" w:rsidR="00662C53" w:rsidRPr="00535493" w:rsidRDefault="00662C53" w:rsidP="00D179CA">
            <w:pPr>
              <w:pStyle w:val="Paragraphedeliste"/>
              <w:numPr>
                <w:ilvl w:val="0"/>
                <w:numId w:val="3"/>
              </w:numPr>
              <w:spacing w:after="0" w:line="240" w:lineRule="auto"/>
              <w:rPr>
                <w:rFonts w:ascii="Arial Narrow" w:hAnsi="Arial Narrow" w:cs="Arial"/>
                <w:szCs w:val="23"/>
              </w:rPr>
            </w:pPr>
            <w:r>
              <w:t>En plus de s’avérer un moyen de socialisation et de construction de la pensée et un outil d’apprentissage indispensable pour réfléchir et agir dans toutes les sphères de la vie, la langue orale devient à l’école un objet d’apprentissage. En effet, raconter, décrire, informer, convaincre, etc., cela s’apprend, tout comme discuter et débattre pour organiser, nuancer et faire évoluer sa pensée et celle des autres. Dans cette optique, l’observation guidée de locuteurs expérimentés permet aux élèves de découvrir une variété de modèles et d’en dégager des connaissances utiles pour mieux communiquer oralement. Pour les y amener, les enseignantes et enseignants pourront employer des formules pédagogiques variées (ex. : causerie, entrevue, discussion, présentation) selon diverses modalités.</w:t>
            </w:r>
          </w:p>
        </w:tc>
      </w:tr>
    </w:tbl>
    <w:p w14:paraId="214839BD" w14:textId="77777777" w:rsidR="00662C53" w:rsidRDefault="00662C53" w:rsidP="00662C53">
      <w:pPr>
        <w:spacing w:after="0"/>
        <w:rPr>
          <w:sz w:val="18"/>
        </w:rPr>
      </w:pPr>
    </w:p>
    <w:p w14:paraId="6ADBD62F" w14:textId="77777777" w:rsidR="00662C53" w:rsidRDefault="00662C53" w:rsidP="00662C53">
      <w:pPr>
        <w:spacing w:after="0"/>
        <w:rPr>
          <w:rFonts w:ascii="Arial Narrow" w:hAnsi="Arial Narrow"/>
          <w:b/>
          <w:sz w:val="32"/>
          <w:szCs w:val="24"/>
        </w:rPr>
      </w:pPr>
    </w:p>
    <w:p w14:paraId="0EB4B0B4" w14:textId="77777777" w:rsidR="00662C53" w:rsidRPr="00535493" w:rsidRDefault="00662C53" w:rsidP="00662C53">
      <w:pPr>
        <w:spacing w:after="0"/>
      </w:pPr>
      <w:r>
        <w:rPr>
          <w:rFonts w:ascii="Arial Narrow" w:hAnsi="Arial Narrow"/>
          <w:b/>
          <w:sz w:val="32"/>
          <w:szCs w:val="24"/>
        </w:rPr>
        <w:t>MATHÉMATIQUE</w:t>
      </w:r>
    </w:p>
    <w:p w14:paraId="44EBA4F5" w14:textId="77777777" w:rsidR="00662C53" w:rsidRPr="00610E0A" w:rsidRDefault="00662C53" w:rsidP="00662C53">
      <w:pPr>
        <w:spacing w:after="0"/>
        <w:rPr>
          <w:sz w:val="18"/>
        </w:rPr>
      </w:pP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793"/>
      </w:tblGrid>
      <w:tr w:rsidR="00662C53" w:rsidRPr="00610E0A" w14:paraId="588091D5" w14:textId="77777777" w:rsidTr="00D179CA">
        <w:trPr>
          <w:trHeight w:val="387"/>
        </w:trPr>
        <w:tc>
          <w:tcPr>
            <w:tcW w:w="3652" w:type="dxa"/>
            <w:tcBorders>
              <w:top w:val="nil"/>
              <w:left w:val="nil"/>
            </w:tcBorders>
            <w:shd w:val="clear" w:color="auto" w:fill="auto"/>
          </w:tcPr>
          <w:p w14:paraId="1F24345B" w14:textId="77777777" w:rsidR="00662C53" w:rsidRPr="00610E0A" w:rsidRDefault="00662C53" w:rsidP="00D179CA">
            <w:pPr>
              <w:pStyle w:val="Sansinterligne"/>
            </w:pPr>
          </w:p>
        </w:tc>
        <w:tc>
          <w:tcPr>
            <w:tcW w:w="14793" w:type="dxa"/>
            <w:shd w:val="clear" w:color="auto" w:fill="D9D9D9"/>
            <w:vAlign w:val="center"/>
          </w:tcPr>
          <w:p w14:paraId="4AF9495F" w14:textId="77777777" w:rsidR="00662C53" w:rsidRPr="00610E0A" w:rsidRDefault="00662C53" w:rsidP="00D179CA">
            <w:pPr>
              <w:pStyle w:val="Sansinterligne"/>
              <w:jc w:val="center"/>
              <w:rPr>
                <w:rFonts w:ascii="Arial" w:hAnsi="Arial" w:cs="Arial"/>
                <w:b/>
                <w:sz w:val="28"/>
                <w:szCs w:val="28"/>
              </w:rPr>
            </w:pPr>
            <w:r w:rsidRPr="00535493">
              <w:rPr>
                <w:rFonts w:ascii="Arial" w:hAnsi="Arial" w:cs="Arial"/>
                <w:b/>
                <w:sz w:val="32"/>
                <w:szCs w:val="28"/>
              </w:rPr>
              <w:t>Progression des apprentissages</w:t>
            </w:r>
          </w:p>
        </w:tc>
      </w:tr>
      <w:tr w:rsidR="00662C53" w:rsidRPr="00610E0A" w14:paraId="2D12006C" w14:textId="77777777" w:rsidTr="00D179CA">
        <w:trPr>
          <w:trHeight w:val="1410"/>
        </w:trPr>
        <w:tc>
          <w:tcPr>
            <w:tcW w:w="3652" w:type="dxa"/>
            <w:shd w:val="clear" w:color="auto" w:fill="07EB07"/>
            <w:vAlign w:val="center"/>
          </w:tcPr>
          <w:p w14:paraId="57678DCA" w14:textId="77777777" w:rsidR="00662C53" w:rsidRPr="005D036F" w:rsidRDefault="00662C53" w:rsidP="00D179CA">
            <w:pPr>
              <w:pStyle w:val="Sansinterligne"/>
              <w:rPr>
                <w:rFonts w:ascii="Arial Narrow" w:hAnsi="Arial Narrow"/>
                <w:b/>
                <w:sz w:val="24"/>
                <w:szCs w:val="24"/>
              </w:rPr>
            </w:pPr>
            <w:r w:rsidRPr="005D036F">
              <w:rPr>
                <w:rFonts w:ascii="Arial Narrow" w:hAnsi="Arial Narrow"/>
                <w:b/>
                <w:sz w:val="24"/>
                <w:szCs w:val="24"/>
              </w:rPr>
              <w:t>U</w:t>
            </w:r>
            <w:r>
              <w:rPr>
                <w:rFonts w:ascii="Arial Narrow" w:hAnsi="Arial Narrow"/>
                <w:b/>
                <w:sz w:val="24"/>
                <w:szCs w:val="24"/>
              </w:rPr>
              <w:t>TILISER UN RAISONNEMENT MATHÉMATIQUE</w:t>
            </w:r>
          </w:p>
        </w:tc>
        <w:tc>
          <w:tcPr>
            <w:tcW w:w="14793" w:type="dxa"/>
            <w:shd w:val="clear" w:color="auto" w:fill="auto"/>
          </w:tcPr>
          <w:p w14:paraId="3AB7706D" w14:textId="77777777" w:rsidR="00662C53" w:rsidRDefault="00662C53" w:rsidP="00D179CA">
            <w:pPr>
              <w:pStyle w:val="Paragraphedeliste"/>
              <w:numPr>
                <w:ilvl w:val="0"/>
                <w:numId w:val="4"/>
              </w:numPr>
              <w:spacing w:after="0" w:line="240" w:lineRule="auto"/>
            </w:pPr>
            <w:r>
              <w:t xml:space="preserve">La numératie, qui couvre l’ensemble des connaissances et des habiletés mathématiques permettant à une personne d’être fonctionnelle en société, constitue une cible pour tout élève, peu importe son cheminement au fil des cycles. Elle se concrétise par l’utilisation efficace et contrôlée de l’ensemble des connaissances mathématiques du Programme de formation. Les connaissances que les élèves doivent acquérir au cours de chacune des années du primaire dans les différents champs de la mathématique sont: l’arithmétique, la géométrie, la mesure, la statistique et la probabilité. </w:t>
            </w:r>
          </w:p>
          <w:p w14:paraId="2A60CA9C" w14:textId="77777777" w:rsidR="00662C53" w:rsidRDefault="00662C53" w:rsidP="00D179CA">
            <w:pPr>
              <w:spacing w:after="0" w:line="240" w:lineRule="auto"/>
              <w:ind w:left="720"/>
            </w:pPr>
          </w:p>
          <w:p w14:paraId="5E49814F" w14:textId="77777777" w:rsidR="00662C53" w:rsidRDefault="00662C53" w:rsidP="00D179CA">
            <w:pPr>
              <w:pStyle w:val="Paragraphedeliste"/>
              <w:numPr>
                <w:ilvl w:val="0"/>
                <w:numId w:val="4"/>
              </w:numPr>
              <w:spacing w:after="0" w:line="240" w:lineRule="auto"/>
            </w:pPr>
            <w:r>
              <w:t xml:space="preserve">La mathématique est une science et un langage dont les objets d’étude sont abstraits. C’est graduellement que se construit la pensée mathématique chez les élèves, notamment à partir des expériences personnelles et des échanges avec leurs pairs. Ces apprentissages s’appuient sur des situations concrètes souvent liées à la vie quotidienne. Ainsi, l’enseignante et l’enseignant proposent aux élèves diverses activités d’apprentissage qui les amènent à réfléchir, manipuler, explorer, construire, simuler, discuter, structurer ou s’entraîner et qui les aident à s’approprier des concepts, des processus et des stratégies. Ces activités leur permettent d’utiliser des objets, du matériel de manipulation, des références et divers outils ou instruments. Elles les amènent aussi à faire appel à leur intuition, à leur sens de l’observation, à leurs habiletés manuelles ainsi qu’à leur capacité de s’exprimer, de réfléchir et d’analyser, actions essentielles au développement des compétences. </w:t>
            </w:r>
          </w:p>
          <w:p w14:paraId="44F2AE35" w14:textId="77777777" w:rsidR="00662C53" w:rsidRPr="0060541C" w:rsidRDefault="00662C53" w:rsidP="00D179CA">
            <w:pPr>
              <w:spacing w:after="0" w:line="240" w:lineRule="auto"/>
              <w:ind w:left="720"/>
              <w:rPr>
                <w:rFonts w:ascii="Arial Narrow" w:hAnsi="Arial Narrow" w:cs="Arial"/>
                <w:i/>
                <w:sz w:val="20"/>
                <w:szCs w:val="23"/>
              </w:rPr>
            </w:pPr>
          </w:p>
        </w:tc>
      </w:tr>
      <w:tr w:rsidR="00662C53" w:rsidRPr="00610E0A" w14:paraId="5DD0490B" w14:textId="77777777" w:rsidTr="00D179CA">
        <w:trPr>
          <w:trHeight w:val="549"/>
        </w:trPr>
        <w:tc>
          <w:tcPr>
            <w:tcW w:w="3652" w:type="dxa"/>
            <w:shd w:val="clear" w:color="auto" w:fill="07EB07"/>
            <w:vAlign w:val="center"/>
          </w:tcPr>
          <w:p w14:paraId="26A6E88E" w14:textId="77777777" w:rsidR="00662C53" w:rsidRPr="005D036F" w:rsidRDefault="00662C53" w:rsidP="00D179CA">
            <w:pPr>
              <w:pStyle w:val="Sansinterligne"/>
              <w:rPr>
                <w:rFonts w:ascii="Arial Narrow" w:hAnsi="Arial Narrow"/>
                <w:b/>
                <w:sz w:val="24"/>
                <w:szCs w:val="24"/>
              </w:rPr>
            </w:pPr>
            <w:r w:rsidRPr="005D036F">
              <w:rPr>
                <w:rFonts w:ascii="Arial Narrow" w:hAnsi="Arial Narrow"/>
                <w:b/>
                <w:sz w:val="24"/>
                <w:szCs w:val="24"/>
              </w:rPr>
              <w:t>R</w:t>
            </w:r>
            <w:r>
              <w:rPr>
                <w:rFonts w:ascii="Arial Narrow" w:hAnsi="Arial Narrow"/>
                <w:b/>
                <w:sz w:val="24"/>
                <w:szCs w:val="24"/>
              </w:rPr>
              <w:t>ÉSOUDRE UNE SITUATION PROBLÈME</w:t>
            </w:r>
          </w:p>
        </w:tc>
        <w:tc>
          <w:tcPr>
            <w:tcW w:w="14793" w:type="dxa"/>
            <w:shd w:val="clear" w:color="auto" w:fill="auto"/>
            <w:vAlign w:val="center"/>
          </w:tcPr>
          <w:p w14:paraId="6C3467B3" w14:textId="77777777" w:rsidR="00662C53" w:rsidRPr="008322F0" w:rsidRDefault="00662C53" w:rsidP="00D179CA">
            <w:pPr>
              <w:pStyle w:val="Paragraphedeliste"/>
              <w:numPr>
                <w:ilvl w:val="0"/>
                <w:numId w:val="5"/>
              </w:numPr>
              <w:spacing w:before="60" w:after="60" w:line="240" w:lineRule="auto"/>
              <w:ind w:left="1451"/>
              <w:rPr>
                <w:rFonts w:ascii="Arial Narrow" w:hAnsi="Arial Narrow" w:cs="Arial"/>
                <w:szCs w:val="23"/>
              </w:rPr>
            </w:pPr>
            <w:r>
              <w:t xml:space="preserve">À partir du raisonnement mathématique, les élèves peuvent établir des liens, se représenter des objets mathématiques de différentes façons, les organiser mentalement, arrivant ainsi progressivement à l’abstraction. C’est de cette façon que les élèves construisent leur boîte à outils pour communiquer adéquatement dans ce langage qu’est la mathématique, pour raisonner efficacement en établissant des liens entre les concepts et les processus mathématiques et, enfin, pour résoudre des situations problèmes. </w:t>
            </w:r>
          </w:p>
          <w:p w14:paraId="317B2F3F" w14:textId="77777777" w:rsidR="00662C53" w:rsidRPr="005D036F" w:rsidRDefault="00662C53" w:rsidP="00D179CA">
            <w:pPr>
              <w:pStyle w:val="Paragraphedeliste"/>
              <w:spacing w:before="60" w:after="60" w:line="240" w:lineRule="auto"/>
              <w:ind w:left="1451"/>
              <w:rPr>
                <w:rFonts w:ascii="Arial Narrow" w:hAnsi="Arial Narrow" w:cs="Arial"/>
                <w:szCs w:val="23"/>
              </w:rPr>
            </w:pPr>
          </w:p>
        </w:tc>
      </w:tr>
    </w:tbl>
    <w:p w14:paraId="1A8F1DF0" w14:textId="77777777" w:rsidR="00662C53" w:rsidRPr="00997E53" w:rsidRDefault="00662C53" w:rsidP="00662C53">
      <w:pPr>
        <w:pStyle w:val="Sansinterligne"/>
        <w:rPr>
          <w:sz w:val="18"/>
        </w:rPr>
      </w:pPr>
    </w:p>
    <w:p w14:paraId="7F7C4C16" w14:textId="77777777" w:rsidR="00662C53" w:rsidRDefault="00662C53" w:rsidP="00662C53">
      <w:pPr>
        <w:pStyle w:val="Sansinterligne"/>
        <w:rPr>
          <w:sz w:val="14"/>
        </w:rPr>
      </w:pPr>
    </w:p>
    <w:p w14:paraId="5E7FE845" w14:textId="77777777" w:rsidR="00662C53" w:rsidRDefault="00662C53" w:rsidP="00662C53">
      <w:pPr>
        <w:pStyle w:val="Sansinterligne"/>
        <w:rPr>
          <w:sz w:val="14"/>
        </w:rPr>
      </w:pPr>
    </w:p>
    <w:p w14:paraId="6BFE77B4" w14:textId="77777777" w:rsidR="00662C53" w:rsidRDefault="00662C53" w:rsidP="00662C53">
      <w:pPr>
        <w:pStyle w:val="Sansinterligne"/>
        <w:rPr>
          <w:rFonts w:ascii="Arial Narrow" w:hAnsi="Arial Narrow" w:cs="Arial"/>
          <w:b/>
          <w:sz w:val="32"/>
          <w:szCs w:val="24"/>
        </w:rPr>
      </w:pPr>
    </w:p>
    <w:p w14:paraId="7C9C2051" w14:textId="77777777" w:rsidR="00514AB8" w:rsidRDefault="00514AB8" w:rsidP="00662C53">
      <w:pPr>
        <w:pStyle w:val="Sansinterligne"/>
        <w:rPr>
          <w:rFonts w:ascii="Arial Narrow" w:hAnsi="Arial Narrow" w:cs="Arial"/>
          <w:b/>
          <w:sz w:val="32"/>
          <w:szCs w:val="24"/>
        </w:rPr>
      </w:pPr>
    </w:p>
    <w:p w14:paraId="1C433006" w14:textId="77777777" w:rsidR="00662C53" w:rsidRDefault="00662C53" w:rsidP="00662C53">
      <w:pPr>
        <w:pStyle w:val="Sansinterligne"/>
        <w:rPr>
          <w:rFonts w:ascii="Arial Narrow" w:hAnsi="Arial Narrow" w:cs="Arial"/>
          <w:b/>
          <w:sz w:val="32"/>
          <w:szCs w:val="24"/>
        </w:rPr>
      </w:pPr>
    </w:p>
    <w:p w14:paraId="589624EE" w14:textId="77777777" w:rsidR="00662C53" w:rsidRDefault="00662C53" w:rsidP="00662C53">
      <w:pPr>
        <w:pStyle w:val="Sansinterligne"/>
        <w:rPr>
          <w:rFonts w:ascii="Arial Narrow" w:hAnsi="Arial Narrow" w:cs="Arial"/>
          <w:b/>
          <w:sz w:val="32"/>
          <w:szCs w:val="24"/>
        </w:rPr>
      </w:pPr>
    </w:p>
    <w:p w14:paraId="131394A2" w14:textId="77777777" w:rsidR="00662C53" w:rsidRPr="0023487F" w:rsidRDefault="00662C53" w:rsidP="00662C53">
      <w:pPr>
        <w:pStyle w:val="Sansinterligne"/>
        <w:rPr>
          <w:sz w:val="18"/>
        </w:rPr>
      </w:pPr>
      <w:r>
        <w:rPr>
          <w:rFonts w:ascii="Arial Narrow" w:hAnsi="Arial Narrow" w:cs="Arial"/>
          <w:b/>
          <w:sz w:val="32"/>
          <w:szCs w:val="24"/>
        </w:rPr>
        <w:lastRenderedPageBreak/>
        <w:t>RÉSULTATS COMMUNIQUÉS AU BULLETIN</w:t>
      </w:r>
    </w:p>
    <w:p w14:paraId="7139B9FB" w14:textId="77777777" w:rsidR="00662C53" w:rsidRDefault="00662C53" w:rsidP="00662C53">
      <w:pPr>
        <w:pStyle w:val="Sansinterligne"/>
        <w:rPr>
          <w:sz w:val="14"/>
        </w:rPr>
      </w:pPr>
    </w:p>
    <w:p w14:paraId="4EA0B5B0" w14:textId="77777777" w:rsidR="00662C53" w:rsidRDefault="00662C53" w:rsidP="00662C53">
      <w:pPr>
        <w:pStyle w:val="Sansinterligne"/>
        <w:rPr>
          <w:sz w:val="14"/>
        </w:rPr>
      </w:pPr>
    </w:p>
    <w:p w14:paraId="0667032C" w14:textId="77777777" w:rsidR="00662C53" w:rsidRPr="00997E53" w:rsidRDefault="00662C53" w:rsidP="00662C53">
      <w:pPr>
        <w:pStyle w:val="Sansinterligne"/>
        <w:rPr>
          <w:sz w:val="14"/>
        </w:rPr>
      </w:pPr>
    </w:p>
    <w:tbl>
      <w:tblPr>
        <w:tblW w:w="18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3"/>
        <w:gridCol w:w="992"/>
        <w:gridCol w:w="992"/>
        <w:gridCol w:w="13608"/>
      </w:tblGrid>
      <w:tr w:rsidR="00662C53" w:rsidRPr="005D3108" w14:paraId="140B557E" w14:textId="77777777" w:rsidTr="00D179CA">
        <w:trPr>
          <w:trHeight w:val="449"/>
        </w:trPr>
        <w:tc>
          <w:tcPr>
            <w:tcW w:w="1843" w:type="dxa"/>
            <w:vMerge w:val="restart"/>
            <w:tcBorders>
              <w:right w:val="double" w:sz="4" w:space="0" w:color="auto"/>
            </w:tcBorders>
            <w:shd w:val="clear" w:color="auto" w:fill="D9D9D9"/>
            <w:vAlign w:val="center"/>
          </w:tcPr>
          <w:p w14:paraId="38F1677B" w14:textId="77777777" w:rsidR="00662C53" w:rsidRPr="00BE2A3B" w:rsidRDefault="00662C53" w:rsidP="00D179CA">
            <w:pPr>
              <w:spacing w:after="60"/>
              <w:jc w:val="center"/>
              <w:rPr>
                <w:rFonts w:ascii="Arial" w:hAnsi="Arial" w:cs="Arial"/>
                <w:b/>
                <w:sz w:val="28"/>
                <w:szCs w:val="20"/>
              </w:rPr>
            </w:pPr>
            <w:r w:rsidRPr="00BE2A3B">
              <w:rPr>
                <w:rFonts w:ascii="Arial Narrow" w:hAnsi="Arial Narrow" w:cs="Arial"/>
                <w:b/>
                <w:sz w:val="28"/>
                <w:szCs w:val="24"/>
              </w:rPr>
              <w:t>Disciplines</w:t>
            </w:r>
          </w:p>
        </w:tc>
        <w:tc>
          <w:tcPr>
            <w:tcW w:w="2977" w:type="dxa"/>
            <w:gridSpan w:val="3"/>
            <w:tcBorders>
              <w:left w:val="double" w:sz="4" w:space="0" w:color="auto"/>
              <w:right w:val="double" w:sz="4" w:space="0" w:color="auto"/>
            </w:tcBorders>
            <w:shd w:val="clear" w:color="auto" w:fill="D9D9D9"/>
            <w:vAlign w:val="center"/>
          </w:tcPr>
          <w:p w14:paraId="201BB1E0" w14:textId="77777777" w:rsidR="00662C53" w:rsidRPr="00BE2A3B" w:rsidRDefault="00662C53" w:rsidP="00D179CA">
            <w:pPr>
              <w:spacing w:after="0" w:line="240" w:lineRule="auto"/>
              <w:jc w:val="center"/>
              <w:rPr>
                <w:rFonts w:ascii="Arial Narrow" w:hAnsi="Arial Narrow" w:cs="Arial"/>
                <w:b/>
                <w:sz w:val="28"/>
                <w:szCs w:val="24"/>
              </w:rPr>
            </w:pPr>
            <w:r w:rsidRPr="00BE2A3B">
              <w:rPr>
                <w:rFonts w:ascii="Arial Narrow" w:hAnsi="Arial Narrow" w:cs="Arial"/>
                <w:b/>
                <w:sz w:val="28"/>
                <w:szCs w:val="24"/>
              </w:rPr>
              <w:t>ÉTAPES</w:t>
            </w:r>
          </w:p>
        </w:tc>
        <w:tc>
          <w:tcPr>
            <w:tcW w:w="13608" w:type="dxa"/>
            <w:vMerge w:val="restart"/>
            <w:tcBorders>
              <w:left w:val="double" w:sz="4" w:space="0" w:color="auto"/>
            </w:tcBorders>
            <w:shd w:val="clear" w:color="auto" w:fill="D9D9D9"/>
            <w:vAlign w:val="center"/>
          </w:tcPr>
          <w:p w14:paraId="6183B032" w14:textId="77777777" w:rsidR="00662C53" w:rsidRPr="00BE2A3B" w:rsidRDefault="00662C53" w:rsidP="00D179CA">
            <w:pPr>
              <w:spacing w:after="60"/>
              <w:jc w:val="center"/>
              <w:rPr>
                <w:rFonts w:ascii="Arial Narrow" w:hAnsi="Arial Narrow" w:cs="Arial"/>
                <w:b/>
                <w:sz w:val="28"/>
                <w:szCs w:val="24"/>
              </w:rPr>
            </w:pPr>
            <w:r w:rsidRPr="00BE2A3B">
              <w:rPr>
                <w:rFonts w:ascii="Arial Narrow" w:hAnsi="Arial Narrow" w:cs="Arial"/>
                <w:b/>
                <w:sz w:val="28"/>
                <w:szCs w:val="24"/>
              </w:rPr>
              <w:t>Progression des apprentissages</w:t>
            </w:r>
          </w:p>
        </w:tc>
      </w:tr>
      <w:tr w:rsidR="00662C53" w:rsidRPr="005D3108" w14:paraId="0A89FC26" w14:textId="77777777" w:rsidTr="00D179CA">
        <w:trPr>
          <w:trHeight w:val="448"/>
        </w:trPr>
        <w:tc>
          <w:tcPr>
            <w:tcW w:w="1843" w:type="dxa"/>
            <w:vMerge/>
            <w:tcBorders>
              <w:right w:val="double" w:sz="4" w:space="0" w:color="auto"/>
            </w:tcBorders>
            <w:shd w:val="clear" w:color="auto" w:fill="auto"/>
          </w:tcPr>
          <w:p w14:paraId="11DB88C2" w14:textId="77777777" w:rsidR="00662C53" w:rsidRPr="00610E0A" w:rsidRDefault="00662C53" w:rsidP="00D179CA">
            <w:pPr>
              <w:spacing w:after="60"/>
              <w:rPr>
                <w:rFonts w:ascii="Arial" w:hAnsi="Arial" w:cs="Arial"/>
                <w:b/>
                <w:sz w:val="20"/>
                <w:szCs w:val="20"/>
              </w:rPr>
            </w:pPr>
          </w:p>
        </w:tc>
        <w:tc>
          <w:tcPr>
            <w:tcW w:w="993" w:type="dxa"/>
            <w:tcBorders>
              <w:left w:val="double" w:sz="4" w:space="0" w:color="auto"/>
              <w:right w:val="double" w:sz="4" w:space="0" w:color="auto"/>
            </w:tcBorders>
            <w:shd w:val="clear" w:color="auto" w:fill="D9D9D9"/>
            <w:vAlign w:val="center"/>
          </w:tcPr>
          <w:p w14:paraId="2E1A46FB" w14:textId="77777777" w:rsidR="00662C53" w:rsidRPr="00610E0A" w:rsidRDefault="00662C53" w:rsidP="00D179CA">
            <w:pPr>
              <w:spacing w:after="0" w:line="240" w:lineRule="auto"/>
              <w:jc w:val="center"/>
              <w:rPr>
                <w:rFonts w:ascii="Arial Narrow" w:hAnsi="Arial Narrow" w:cs="Arial"/>
                <w:b/>
                <w:sz w:val="20"/>
                <w:szCs w:val="20"/>
              </w:rPr>
            </w:pPr>
            <w:r w:rsidRPr="00610E0A">
              <w:rPr>
                <w:rFonts w:ascii="Arial Narrow" w:hAnsi="Arial Narrow" w:cs="Arial"/>
                <w:b/>
                <w:sz w:val="20"/>
                <w:szCs w:val="20"/>
              </w:rPr>
              <w:t>Étape 1</w:t>
            </w:r>
          </w:p>
        </w:tc>
        <w:tc>
          <w:tcPr>
            <w:tcW w:w="992" w:type="dxa"/>
            <w:tcBorders>
              <w:left w:val="double" w:sz="4" w:space="0" w:color="auto"/>
              <w:right w:val="double" w:sz="4" w:space="0" w:color="auto"/>
            </w:tcBorders>
            <w:shd w:val="clear" w:color="auto" w:fill="D9D9D9"/>
            <w:vAlign w:val="center"/>
          </w:tcPr>
          <w:p w14:paraId="4121D01E" w14:textId="77777777" w:rsidR="00662C53" w:rsidRPr="00610E0A" w:rsidRDefault="00662C53" w:rsidP="00D179CA">
            <w:pPr>
              <w:spacing w:after="0" w:line="240" w:lineRule="auto"/>
              <w:jc w:val="center"/>
              <w:rPr>
                <w:rFonts w:ascii="Arial Narrow" w:hAnsi="Arial Narrow" w:cs="Arial"/>
                <w:b/>
                <w:sz w:val="20"/>
                <w:szCs w:val="20"/>
              </w:rPr>
            </w:pPr>
            <w:r w:rsidRPr="00610E0A">
              <w:rPr>
                <w:rFonts w:ascii="Arial Narrow" w:hAnsi="Arial Narrow" w:cs="Arial"/>
                <w:b/>
                <w:sz w:val="20"/>
                <w:szCs w:val="20"/>
              </w:rPr>
              <w:t>Étape 2</w:t>
            </w:r>
          </w:p>
        </w:tc>
        <w:tc>
          <w:tcPr>
            <w:tcW w:w="992" w:type="dxa"/>
            <w:tcBorders>
              <w:left w:val="double" w:sz="4" w:space="0" w:color="auto"/>
              <w:right w:val="double" w:sz="4" w:space="0" w:color="auto"/>
            </w:tcBorders>
            <w:shd w:val="clear" w:color="auto" w:fill="D9D9D9"/>
            <w:vAlign w:val="center"/>
          </w:tcPr>
          <w:p w14:paraId="4939ECEF" w14:textId="77777777" w:rsidR="00662C53" w:rsidRPr="00610E0A" w:rsidRDefault="00662C53" w:rsidP="00D179CA">
            <w:pPr>
              <w:spacing w:after="0" w:line="240" w:lineRule="auto"/>
              <w:jc w:val="center"/>
              <w:rPr>
                <w:rFonts w:ascii="Arial Narrow" w:hAnsi="Arial Narrow" w:cs="Arial"/>
                <w:b/>
                <w:sz w:val="20"/>
                <w:szCs w:val="20"/>
              </w:rPr>
            </w:pPr>
            <w:r w:rsidRPr="00610E0A">
              <w:rPr>
                <w:rFonts w:ascii="Arial Narrow" w:hAnsi="Arial Narrow" w:cs="Arial"/>
                <w:b/>
                <w:sz w:val="20"/>
                <w:szCs w:val="20"/>
              </w:rPr>
              <w:t>Étape 3</w:t>
            </w:r>
          </w:p>
        </w:tc>
        <w:tc>
          <w:tcPr>
            <w:tcW w:w="13608" w:type="dxa"/>
            <w:vMerge/>
            <w:tcBorders>
              <w:left w:val="double" w:sz="4" w:space="0" w:color="auto"/>
            </w:tcBorders>
            <w:shd w:val="clear" w:color="auto" w:fill="auto"/>
          </w:tcPr>
          <w:p w14:paraId="4E436517" w14:textId="77777777" w:rsidR="00662C53" w:rsidRPr="00610E0A" w:rsidRDefault="00662C53" w:rsidP="00D179CA">
            <w:pPr>
              <w:spacing w:after="60"/>
              <w:rPr>
                <w:rFonts w:ascii="Arial Narrow" w:hAnsi="Arial Narrow" w:cs="Arial"/>
                <w:sz w:val="20"/>
                <w:szCs w:val="20"/>
              </w:rPr>
            </w:pPr>
          </w:p>
        </w:tc>
      </w:tr>
      <w:tr w:rsidR="00662C53" w:rsidRPr="005D3108" w14:paraId="347B372D" w14:textId="77777777" w:rsidTr="00D179CA">
        <w:trPr>
          <w:trHeight w:val="984"/>
        </w:trPr>
        <w:tc>
          <w:tcPr>
            <w:tcW w:w="1843" w:type="dxa"/>
            <w:tcBorders>
              <w:bottom w:val="single" w:sz="12" w:space="0" w:color="7F7F7F"/>
              <w:right w:val="double" w:sz="4" w:space="0" w:color="auto"/>
            </w:tcBorders>
            <w:shd w:val="clear" w:color="auto" w:fill="auto"/>
            <w:vAlign w:val="center"/>
          </w:tcPr>
          <w:p w14:paraId="6A9AFAA5" w14:textId="77777777" w:rsidR="00662C53" w:rsidRDefault="00662C53" w:rsidP="00D179CA">
            <w:pPr>
              <w:spacing w:after="0" w:line="240" w:lineRule="auto"/>
              <w:rPr>
                <w:rFonts w:ascii="Arial" w:hAnsi="Arial" w:cs="Arial"/>
                <w:b/>
              </w:rPr>
            </w:pPr>
            <w:r w:rsidRPr="00610E0A">
              <w:rPr>
                <w:rFonts w:ascii="Arial" w:hAnsi="Arial" w:cs="Arial"/>
                <w:b/>
              </w:rPr>
              <w:t xml:space="preserve">Science et technologie  </w:t>
            </w:r>
          </w:p>
          <w:p w14:paraId="568E78A9" w14:textId="77777777" w:rsidR="00662C53" w:rsidRPr="00814D4C" w:rsidRDefault="00662C53" w:rsidP="00D179CA">
            <w:pPr>
              <w:spacing w:after="0" w:line="240" w:lineRule="auto"/>
              <w:rPr>
                <w:rFonts w:ascii="Arial" w:hAnsi="Arial" w:cs="Arial"/>
                <w:b/>
              </w:rPr>
            </w:pPr>
            <w:r w:rsidRPr="00610E0A">
              <w:rPr>
                <w:rFonts w:ascii="Arial" w:hAnsi="Arial" w:cs="Arial"/>
                <w:i/>
              </w:rPr>
              <w:t>3</w:t>
            </w:r>
            <w:r w:rsidRPr="00610E0A">
              <w:rPr>
                <w:rFonts w:ascii="Arial" w:hAnsi="Arial" w:cs="Arial"/>
                <w:i/>
                <w:vertAlign w:val="superscript"/>
              </w:rPr>
              <w:t>e</w:t>
            </w:r>
            <w:r w:rsidRPr="00610E0A">
              <w:rPr>
                <w:rFonts w:ascii="Arial" w:hAnsi="Arial" w:cs="Arial"/>
                <w:i/>
              </w:rPr>
              <w:t xml:space="preserve"> à 6</w:t>
            </w:r>
            <w:r w:rsidRPr="00610E0A">
              <w:rPr>
                <w:rFonts w:ascii="Arial" w:hAnsi="Arial" w:cs="Arial"/>
                <w:i/>
                <w:vertAlign w:val="superscript"/>
              </w:rPr>
              <w:t>e</w:t>
            </w:r>
            <w:r w:rsidRPr="00610E0A">
              <w:rPr>
                <w:rFonts w:ascii="Arial" w:hAnsi="Arial" w:cs="Arial"/>
                <w:i/>
              </w:rPr>
              <w:t xml:space="preserve"> année</w:t>
            </w:r>
          </w:p>
        </w:tc>
        <w:tc>
          <w:tcPr>
            <w:tcW w:w="993" w:type="dxa"/>
            <w:tcBorders>
              <w:left w:val="double" w:sz="4" w:space="0" w:color="auto"/>
              <w:bottom w:val="single" w:sz="12" w:space="0" w:color="7F7F7F"/>
              <w:right w:val="single" w:sz="4" w:space="0" w:color="auto"/>
            </w:tcBorders>
            <w:shd w:val="clear" w:color="auto" w:fill="auto"/>
            <w:vAlign w:val="center"/>
          </w:tcPr>
          <w:p w14:paraId="32B7DABD" w14:textId="038C4AC9" w:rsidR="00662C53" w:rsidRPr="00ED38EA" w:rsidRDefault="00662C53" w:rsidP="00F30DAF">
            <w:pPr>
              <w:pStyle w:val="Sansinterligne"/>
              <w:ind w:left="360"/>
              <w:jc w:val="center"/>
              <w:rPr>
                <w:rFonts w:ascii="Arial Narrow" w:hAnsi="Arial Narrow"/>
                <w:sz w:val="24"/>
                <w:szCs w:val="24"/>
              </w:rPr>
            </w:pPr>
          </w:p>
        </w:tc>
        <w:tc>
          <w:tcPr>
            <w:tcW w:w="992" w:type="dxa"/>
            <w:tcBorders>
              <w:left w:val="single" w:sz="4" w:space="0" w:color="auto"/>
              <w:bottom w:val="single" w:sz="12" w:space="0" w:color="7F7F7F"/>
              <w:right w:val="single" w:sz="4" w:space="0" w:color="auto"/>
            </w:tcBorders>
            <w:shd w:val="clear" w:color="auto" w:fill="auto"/>
            <w:vAlign w:val="center"/>
          </w:tcPr>
          <w:p w14:paraId="524F5B5A" w14:textId="77777777" w:rsidR="00662C53" w:rsidRPr="00610E0A" w:rsidRDefault="00662C53" w:rsidP="00D179CA">
            <w:pPr>
              <w:pStyle w:val="Sansinterligne"/>
              <w:jc w:val="center"/>
              <w:rPr>
                <w:rFonts w:ascii="Arial Narrow" w:hAnsi="Arial Narrow"/>
                <w:sz w:val="24"/>
                <w:szCs w:val="24"/>
              </w:rPr>
            </w:pPr>
            <w:r>
              <w:rPr>
                <w:rFonts w:ascii="Arial Narrow" w:hAnsi="Arial Narrow" w:cs="Arial"/>
                <w:sz w:val="24"/>
                <w:szCs w:val="24"/>
              </w:rPr>
              <w:sym w:font="Wingdings 2" w:char="F050"/>
            </w:r>
          </w:p>
        </w:tc>
        <w:tc>
          <w:tcPr>
            <w:tcW w:w="992" w:type="dxa"/>
            <w:tcBorders>
              <w:left w:val="single" w:sz="4" w:space="0" w:color="auto"/>
              <w:bottom w:val="single" w:sz="12" w:space="0" w:color="7F7F7F"/>
              <w:right w:val="double" w:sz="4" w:space="0" w:color="auto"/>
            </w:tcBorders>
            <w:shd w:val="clear" w:color="auto" w:fill="auto"/>
            <w:vAlign w:val="center"/>
          </w:tcPr>
          <w:p w14:paraId="49706B9A" w14:textId="77777777" w:rsidR="00662C53" w:rsidRPr="00610E0A" w:rsidRDefault="00662C53" w:rsidP="00D179CA">
            <w:pPr>
              <w:pStyle w:val="Sansinterligne"/>
              <w:jc w:val="center"/>
              <w:rPr>
                <w:rFonts w:ascii="Arial Narrow" w:hAnsi="Arial Narrow"/>
                <w:sz w:val="24"/>
                <w:szCs w:val="24"/>
              </w:rPr>
            </w:pPr>
            <w:r>
              <w:rPr>
                <w:rFonts w:ascii="Arial Narrow" w:hAnsi="Arial Narrow" w:cs="Arial"/>
                <w:sz w:val="24"/>
                <w:szCs w:val="24"/>
              </w:rPr>
              <w:sym w:font="Wingdings 2" w:char="F050"/>
            </w:r>
          </w:p>
        </w:tc>
        <w:tc>
          <w:tcPr>
            <w:tcW w:w="13608" w:type="dxa"/>
            <w:tcBorders>
              <w:left w:val="double" w:sz="4" w:space="0" w:color="auto"/>
              <w:bottom w:val="single" w:sz="12" w:space="0" w:color="7F7F7F"/>
            </w:tcBorders>
            <w:shd w:val="clear" w:color="auto" w:fill="auto"/>
            <w:vAlign w:val="center"/>
          </w:tcPr>
          <w:p w14:paraId="78DCDFF6" w14:textId="77777777" w:rsidR="00662C53" w:rsidRPr="00BE2A3B" w:rsidRDefault="00662C53" w:rsidP="00D179CA">
            <w:pPr>
              <w:pStyle w:val="Paragraphedeliste"/>
              <w:numPr>
                <w:ilvl w:val="0"/>
                <w:numId w:val="6"/>
              </w:numPr>
              <w:spacing w:before="60" w:after="60" w:line="240" w:lineRule="auto"/>
              <w:ind w:left="710"/>
              <w:rPr>
                <w:sz w:val="20"/>
              </w:rPr>
            </w:pPr>
            <w:r w:rsidRPr="00BE2A3B">
              <w:rPr>
                <w:sz w:val="20"/>
              </w:rPr>
              <w:t xml:space="preserve">Dès le préscolaire, la curiosité des enfants au sujet du monde qui les entoure constitue un des premiers signes d’intérêt pour la science et la technologie. </w:t>
            </w:r>
          </w:p>
          <w:p w14:paraId="4C88EB95" w14:textId="77777777" w:rsidR="00662C53" w:rsidRPr="00BE2A3B" w:rsidRDefault="00662C53" w:rsidP="00D179CA">
            <w:pPr>
              <w:pStyle w:val="Paragraphedeliste"/>
              <w:numPr>
                <w:ilvl w:val="0"/>
                <w:numId w:val="6"/>
              </w:numPr>
              <w:spacing w:before="60" w:after="60" w:line="240" w:lineRule="auto"/>
              <w:ind w:left="710" w:hanging="393"/>
              <w:rPr>
                <w:rFonts w:ascii="Arial Narrow" w:hAnsi="Arial Narrow" w:cs="Arial"/>
                <w:sz w:val="20"/>
                <w:szCs w:val="23"/>
              </w:rPr>
            </w:pPr>
            <w:r w:rsidRPr="00BE2A3B">
              <w:rPr>
                <w:sz w:val="20"/>
              </w:rPr>
              <w:t xml:space="preserve">Au premier cycle du primaire, les élèves sont appelés à explorer l’activité scientifique et technologique à travers les autres disciplines et les domaines généraux de formation. Souvent issues de leur environnement immédiat, les connaissances ciblées portent sur des phénomènes simples, généralement observables. Les élèves amorcent ainsi le développement d’une culture scientifique et technologique qui se poursuivra tout au long de leur cheminement scolaire. </w:t>
            </w:r>
          </w:p>
          <w:p w14:paraId="3BC29FDA" w14:textId="77777777" w:rsidR="00662C53" w:rsidRPr="00BE2A3B" w:rsidRDefault="00662C53" w:rsidP="00D179CA">
            <w:pPr>
              <w:pStyle w:val="Paragraphedeliste"/>
              <w:numPr>
                <w:ilvl w:val="0"/>
                <w:numId w:val="6"/>
              </w:numPr>
              <w:spacing w:before="60" w:after="60" w:line="240" w:lineRule="auto"/>
              <w:ind w:left="710"/>
              <w:rPr>
                <w:rFonts w:ascii="Arial Narrow" w:hAnsi="Arial Narrow" w:cs="Arial"/>
                <w:sz w:val="20"/>
                <w:szCs w:val="23"/>
              </w:rPr>
            </w:pPr>
            <w:r w:rsidRPr="00BE2A3B">
              <w:rPr>
                <w:sz w:val="20"/>
              </w:rPr>
              <w:t xml:space="preserve">Aux deuxième et troisième cycles, l’enseignante ou l’enseignant propose des activités concrètes et signifiantes qui suscitent un questionnement chez les élèves. Le choix des connaissances à aborder en classe est souvent déterminé par les problématiques ainsi soulevées. Ainsi, pour pouvoir proposer des explications ou des solutions à des problèmes d’ordre scientifique ou technologique, ils doivent s’approprier des stratégies et des connaissances, tant conceptuelles que techniques, qui leur permettront de bien comprendre le problème, de l’explorer et de justifier leurs choix. </w:t>
            </w:r>
          </w:p>
        </w:tc>
      </w:tr>
      <w:tr w:rsidR="00662C53" w:rsidRPr="005D3108" w14:paraId="2CD5B193" w14:textId="77777777" w:rsidTr="00D179CA">
        <w:trPr>
          <w:trHeight w:val="984"/>
        </w:trPr>
        <w:tc>
          <w:tcPr>
            <w:tcW w:w="1843" w:type="dxa"/>
            <w:tcBorders>
              <w:top w:val="single" w:sz="12" w:space="0" w:color="7F7F7F"/>
              <w:bottom w:val="single" w:sz="12" w:space="0" w:color="7F7F7F"/>
              <w:right w:val="double" w:sz="4" w:space="0" w:color="auto"/>
            </w:tcBorders>
            <w:shd w:val="clear" w:color="auto" w:fill="C9C9C9" w:themeFill="accent3" w:themeFillTint="99"/>
            <w:vAlign w:val="center"/>
          </w:tcPr>
          <w:p w14:paraId="76009009" w14:textId="77777777" w:rsidR="00662C53" w:rsidRPr="00610E0A" w:rsidRDefault="00662C53" w:rsidP="00D179CA">
            <w:pPr>
              <w:spacing w:after="0" w:line="240" w:lineRule="auto"/>
              <w:rPr>
                <w:rFonts w:ascii="Arial" w:hAnsi="Arial" w:cs="Arial"/>
                <w:b/>
              </w:rPr>
            </w:pPr>
            <w:r w:rsidRPr="00610E0A">
              <w:rPr>
                <w:rFonts w:ascii="Arial" w:hAnsi="Arial" w:cs="Arial"/>
                <w:b/>
              </w:rPr>
              <w:t>Géographie, histoire et éducation à la citoyenneté</w:t>
            </w:r>
          </w:p>
          <w:p w14:paraId="0EA2AF8B" w14:textId="77777777" w:rsidR="00662C53" w:rsidRPr="00814D4C" w:rsidRDefault="00662C53" w:rsidP="00D179CA">
            <w:pPr>
              <w:spacing w:after="0" w:line="240" w:lineRule="auto"/>
              <w:rPr>
                <w:rFonts w:ascii="Arial" w:hAnsi="Arial" w:cs="Arial"/>
                <w:i/>
              </w:rPr>
            </w:pPr>
            <w:r>
              <w:rPr>
                <w:rFonts w:ascii="Arial" w:hAnsi="Arial" w:cs="Arial"/>
                <w:i/>
              </w:rPr>
              <w:t xml:space="preserve">(Univers social) </w:t>
            </w:r>
            <w:r w:rsidRPr="00610E0A">
              <w:rPr>
                <w:rFonts w:ascii="Arial" w:hAnsi="Arial" w:cs="Arial"/>
                <w:i/>
              </w:rPr>
              <w:t>3</w:t>
            </w:r>
            <w:r w:rsidRPr="00610E0A">
              <w:rPr>
                <w:rFonts w:ascii="Arial" w:hAnsi="Arial" w:cs="Arial"/>
                <w:i/>
                <w:vertAlign w:val="superscript"/>
              </w:rPr>
              <w:t>e</w:t>
            </w:r>
            <w:r w:rsidRPr="00610E0A">
              <w:rPr>
                <w:rFonts w:ascii="Arial" w:hAnsi="Arial" w:cs="Arial"/>
                <w:i/>
              </w:rPr>
              <w:t xml:space="preserve"> à 6</w:t>
            </w:r>
            <w:r w:rsidRPr="00610E0A">
              <w:rPr>
                <w:rFonts w:ascii="Arial" w:hAnsi="Arial" w:cs="Arial"/>
                <w:i/>
                <w:vertAlign w:val="superscript"/>
              </w:rPr>
              <w:t>e</w:t>
            </w:r>
            <w:r w:rsidRPr="00610E0A">
              <w:rPr>
                <w:rFonts w:ascii="Arial" w:hAnsi="Arial" w:cs="Arial"/>
                <w:i/>
              </w:rPr>
              <w:t xml:space="preserve"> année</w:t>
            </w:r>
          </w:p>
        </w:tc>
        <w:tc>
          <w:tcPr>
            <w:tcW w:w="993" w:type="dxa"/>
            <w:tcBorders>
              <w:top w:val="single" w:sz="12" w:space="0" w:color="7F7F7F"/>
              <w:left w:val="double" w:sz="4" w:space="0" w:color="auto"/>
              <w:bottom w:val="single" w:sz="12" w:space="0" w:color="7F7F7F"/>
              <w:right w:val="single" w:sz="4" w:space="0" w:color="auto"/>
            </w:tcBorders>
            <w:shd w:val="clear" w:color="auto" w:fill="auto"/>
            <w:vAlign w:val="center"/>
          </w:tcPr>
          <w:p w14:paraId="12352E28" w14:textId="121105EF" w:rsidR="00662C53" w:rsidRPr="005F5A18" w:rsidRDefault="00662C53" w:rsidP="00F30DAF">
            <w:pPr>
              <w:pStyle w:val="Sansinterligne"/>
              <w:ind w:left="360"/>
              <w:jc w:val="center"/>
              <w:rPr>
                <w:rFonts w:ascii="Arial Narrow" w:hAnsi="Arial Narrow"/>
                <w:sz w:val="24"/>
                <w:szCs w:val="24"/>
                <w:highlight w:val="yellow"/>
              </w:rPr>
            </w:pPr>
          </w:p>
        </w:tc>
        <w:tc>
          <w:tcPr>
            <w:tcW w:w="992" w:type="dxa"/>
            <w:tcBorders>
              <w:top w:val="single" w:sz="12" w:space="0" w:color="7F7F7F"/>
              <w:left w:val="single" w:sz="4" w:space="0" w:color="auto"/>
              <w:bottom w:val="single" w:sz="12" w:space="0" w:color="7F7F7F"/>
              <w:right w:val="single" w:sz="4" w:space="0" w:color="auto"/>
            </w:tcBorders>
            <w:shd w:val="clear" w:color="auto" w:fill="auto"/>
            <w:vAlign w:val="center"/>
          </w:tcPr>
          <w:p w14:paraId="1D387306" w14:textId="77777777" w:rsidR="00662C53" w:rsidRPr="00610E0A" w:rsidRDefault="00662C53" w:rsidP="00D179CA">
            <w:pPr>
              <w:pStyle w:val="Sansinterligne"/>
              <w:jc w:val="center"/>
              <w:rPr>
                <w:rFonts w:ascii="Arial Narrow" w:hAnsi="Arial Narrow"/>
                <w:sz w:val="24"/>
                <w:szCs w:val="24"/>
              </w:rPr>
            </w:pPr>
            <w:r>
              <w:rPr>
                <w:rFonts w:ascii="Arial Narrow" w:hAnsi="Arial Narrow" w:cs="Arial"/>
                <w:sz w:val="24"/>
                <w:szCs w:val="24"/>
              </w:rPr>
              <w:sym w:font="Wingdings 2" w:char="F050"/>
            </w:r>
          </w:p>
        </w:tc>
        <w:tc>
          <w:tcPr>
            <w:tcW w:w="992" w:type="dxa"/>
            <w:tcBorders>
              <w:top w:val="single" w:sz="12" w:space="0" w:color="7F7F7F"/>
              <w:left w:val="single" w:sz="4" w:space="0" w:color="auto"/>
              <w:bottom w:val="single" w:sz="12" w:space="0" w:color="7F7F7F"/>
              <w:right w:val="double" w:sz="4" w:space="0" w:color="auto"/>
            </w:tcBorders>
            <w:shd w:val="clear" w:color="auto" w:fill="auto"/>
            <w:vAlign w:val="center"/>
          </w:tcPr>
          <w:p w14:paraId="19A17364" w14:textId="77777777" w:rsidR="00662C53" w:rsidRPr="00610E0A" w:rsidRDefault="00662C53" w:rsidP="00D179CA">
            <w:pPr>
              <w:pStyle w:val="Sansinterligne"/>
              <w:jc w:val="center"/>
              <w:rPr>
                <w:rFonts w:ascii="Arial Narrow" w:hAnsi="Arial Narrow"/>
                <w:sz w:val="24"/>
                <w:szCs w:val="24"/>
              </w:rPr>
            </w:pPr>
            <w:r>
              <w:rPr>
                <w:rFonts w:ascii="Arial Narrow" w:hAnsi="Arial Narrow" w:cs="Arial"/>
                <w:sz w:val="24"/>
                <w:szCs w:val="24"/>
              </w:rPr>
              <w:sym w:font="Wingdings 2" w:char="F050"/>
            </w:r>
          </w:p>
        </w:tc>
        <w:tc>
          <w:tcPr>
            <w:tcW w:w="13608" w:type="dxa"/>
            <w:tcBorders>
              <w:top w:val="single" w:sz="12" w:space="0" w:color="7F7F7F"/>
              <w:left w:val="double" w:sz="4" w:space="0" w:color="auto"/>
              <w:bottom w:val="single" w:sz="12" w:space="0" w:color="7F7F7F"/>
            </w:tcBorders>
            <w:shd w:val="clear" w:color="auto" w:fill="auto"/>
            <w:vAlign w:val="center"/>
          </w:tcPr>
          <w:p w14:paraId="61D47E5F" w14:textId="77777777" w:rsidR="00662C53" w:rsidRPr="00BE2A3B" w:rsidRDefault="00662C53" w:rsidP="00D179CA">
            <w:pPr>
              <w:pStyle w:val="Paragraphedeliste"/>
              <w:numPr>
                <w:ilvl w:val="0"/>
                <w:numId w:val="8"/>
              </w:numPr>
              <w:spacing w:before="60" w:after="60" w:line="240" w:lineRule="auto"/>
              <w:ind w:left="710" w:hanging="284"/>
              <w:rPr>
                <w:sz w:val="20"/>
              </w:rPr>
            </w:pPr>
            <w:r w:rsidRPr="00BE2A3B">
              <w:rPr>
                <w:sz w:val="20"/>
              </w:rPr>
              <w:t xml:space="preserve">Les élèves du 1er cycle développent une seule compétence : construire sa représentation de l’espace, du temps et de la société. Les élèves étudient d’abord leur milieu, ici et aujourd’hui. Les connaissances ciblées portent alors sur des observations à propos d’objets d’usage courant, de gens et de paysages qui les entourent. Ils comparent ensuite leur milieu avec un milieu d’autrefois (hier), puis avec un milieu moins familier (ailleurs). La compréhension du monde amorcée au préscolaire se poursuit donc avec le développement des concepts d’espace, de temps et de société. </w:t>
            </w:r>
          </w:p>
          <w:p w14:paraId="3000E172" w14:textId="77777777" w:rsidR="00662C53" w:rsidRPr="00BE2A3B" w:rsidRDefault="00662C53" w:rsidP="00D179CA">
            <w:pPr>
              <w:pStyle w:val="Paragraphedeliste"/>
              <w:numPr>
                <w:ilvl w:val="0"/>
                <w:numId w:val="7"/>
              </w:numPr>
              <w:spacing w:before="60" w:after="60" w:line="240" w:lineRule="auto"/>
              <w:rPr>
                <w:rFonts w:ascii="Arial Narrow" w:hAnsi="Arial Narrow" w:cs="Arial"/>
                <w:sz w:val="20"/>
                <w:szCs w:val="23"/>
              </w:rPr>
            </w:pPr>
            <w:r w:rsidRPr="00BE2A3B">
              <w:rPr>
                <w:sz w:val="20"/>
              </w:rPr>
              <w:t>Aux 2e et 3e cycles, les élèves étudient des sociétés entre 1500 et 1980. Ils acquièrent des connaissances liées, par exemple, à la démographie, à l’économie, à l’organisation politique ainsi qu’aux atouts et contraintes que représentent des caractéristiques du territoire occupé. La mise en relation de ces connaissances permet aux élèves de développer leur compétence à lire l’organisation d’une société sur son territoire.</w:t>
            </w:r>
          </w:p>
        </w:tc>
      </w:tr>
      <w:tr w:rsidR="00662C53" w:rsidRPr="003509CE" w14:paraId="6D1FACF2" w14:textId="77777777" w:rsidTr="00D179CA">
        <w:trPr>
          <w:trHeight w:val="984"/>
        </w:trPr>
        <w:tc>
          <w:tcPr>
            <w:tcW w:w="1843" w:type="dxa"/>
            <w:tcBorders>
              <w:top w:val="single" w:sz="12" w:space="0" w:color="7F7F7F"/>
              <w:left w:val="single" w:sz="4" w:space="0" w:color="auto"/>
              <w:bottom w:val="single" w:sz="12" w:space="0" w:color="7F7F7F"/>
              <w:right w:val="double" w:sz="4" w:space="0" w:color="auto"/>
            </w:tcBorders>
            <w:shd w:val="clear" w:color="auto" w:fill="F7CAAC" w:themeFill="accent2" w:themeFillTint="66"/>
            <w:vAlign w:val="center"/>
          </w:tcPr>
          <w:p w14:paraId="1D0A221B" w14:textId="77777777" w:rsidR="00662C53" w:rsidRPr="00610E0A" w:rsidRDefault="00662C53" w:rsidP="00D179CA">
            <w:pPr>
              <w:spacing w:after="0" w:line="240" w:lineRule="auto"/>
              <w:rPr>
                <w:rFonts w:ascii="Arial" w:hAnsi="Arial" w:cs="Arial"/>
                <w:b/>
              </w:rPr>
            </w:pPr>
            <w:r w:rsidRPr="00610E0A">
              <w:rPr>
                <w:rFonts w:ascii="Arial" w:hAnsi="Arial" w:cs="Arial"/>
                <w:b/>
              </w:rPr>
              <w:t>Arts plastiques</w:t>
            </w:r>
          </w:p>
          <w:p w14:paraId="28CB2726" w14:textId="77777777" w:rsidR="00662C53" w:rsidRPr="00610E0A" w:rsidRDefault="00662C53" w:rsidP="00D179CA">
            <w:pPr>
              <w:spacing w:after="0" w:line="240" w:lineRule="auto"/>
              <w:rPr>
                <w:rFonts w:ascii="Arial" w:hAnsi="Arial" w:cs="Arial"/>
                <w:b/>
                <w:sz w:val="20"/>
                <w:szCs w:val="20"/>
              </w:rPr>
            </w:pPr>
            <w:r w:rsidRPr="00814D4C">
              <w:rPr>
                <w:rFonts w:ascii="Arial" w:hAnsi="Arial" w:cs="Arial"/>
                <w:i/>
              </w:rPr>
              <w:t>1re à la 6e année</w:t>
            </w:r>
          </w:p>
        </w:tc>
        <w:tc>
          <w:tcPr>
            <w:tcW w:w="993" w:type="dxa"/>
            <w:tcBorders>
              <w:top w:val="single" w:sz="12" w:space="0" w:color="7F7F7F"/>
              <w:left w:val="double" w:sz="4" w:space="0" w:color="auto"/>
              <w:bottom w:val="single" w:sz="12" w:space="0" w:color="7F7F7F"/>
              <w:right w:val="single" w:sz="4" w:space="0" w:color="auto"/>
            </w:tcBorders>
            <w:shd w:val="clear" w:color="auto" w:fill="auto"/>
            <w:vAlign w:val="center"/>
          </w:tcPr>
          <w:p w14:paraId="14A99F45" w14:textId="77777777" w:rsidR="00662C53" w:rsidRPr="005F5A18" w:rsidRDefault="00662C53" w:rsidP="00D179CA">
            <w:pPr>
              <w:pStyle w:val="Sansinterligne"/>
              <w:jc w:val="center"/>
              <w:rPr>
                <w:rFonts w:ascii="Arial Narrow" w:hAnsi="Arial Narrow"/>
                <w:sz w:val="24"/>
                <w:szCs w:val="24"/>
                <w:highlight w:val="yellow"/>
              </w:rPr>
            </w:pPr>
          </w:p>
        </w:tc>
        <w:tc>
          <w:tcPr>
            <w:tcW w:w="992" w:type="dxa"/>
            <w:tcBorders>
              <w:top w:val="single" w:sz="12" w:space="0" w:color="7F7F7F"/>
              <w:left w:val="single" w:sz="4" w:space="0" w:color="auto"/>
              <w:bottom w:val="single" w:sz="12" w:space="0" w:color="7F7F7F"/>
              <w:right w:val="single" w:sz="4" w:space="0" w:color="auto"/>
            </w:tcBorders>
            <w:shd w:val="clear" w:color="auto" w:fill="auto"/>
            <w:vAlign w:val="center"/>
          </w:tcPr>
          <w:p w14:paraId="4A4FD1F6" w14:textId="77777777" w:rsidR="00662C53" w:rsidRPr="00610E0A" w:rsidRDefault="00662C53" w:rsidP="00D179CA">
            <w:pPr>
              <w:pStyle w:val="Sansinterligne"/>
              <w:jc w:val="center"/>
              <w:rPr>
                <w:rFonts w:ascii="Arial Narrow" w:hAnsi="Arial Narrow"/>
                <w:sz w:val="24"/>
                <w:szCs w:val="24"/>
              </w:rPr>
            </w:pPr>
            <w:r>
              <w:rPr>
                <w:rFonts w:ascii="Arial Narrow" w:hAnsi="Arial Narrow" w:cs="Arial"/>
                <w:sz w:val="24"/>
                <w:szCs w:val="24"/>
              </w:rPr>
              <w:sym w:font="Wingdings 2" w:char="F050"/>
            </w:r>
          </w:p>
        </w:tc>
        <w:tc>
          <w:tcPr>
            <w:tcW w:w="992" w:type="dxa"/>
            <w:tcBorders>
              <w:top w:val="single" w:sz="12" w:space="0" w:color="7F7F7F"/>
              <w:left w:val="single" w:sz="4" w:space="0" w:color="auto"/>
              <w:bottom w:val="single" w:sz="12" w:space="0" w:color="7F7F7F"/>
              <w:right w:val="double" w:sz="4" w:space="0" w:color="auto"/>
            </w:tcBorders>
            <w:shd w:val="clear" w:color="auto" w:fill="auto"/>
            <w:vAlign w:val="center"/>
          </w:tcPr>
          <w:p w14:paraId="7336B789" w14:textId="77777777" w:rsidR="00662C53" w:rsidRPr="00610E0A" w:rsidRDefault="00662C53" w:rsidP="00D179CA">
            <w:pPr>
              <w:pStyle w:val="Sansinterligne"/>
              <w:jc w:val="center"/>
              <w:rPr>
                <w:rFonts w:ascii="Arial Narrow" w:hAnsi="Arial Narrow"/>
                <w:sz w:val="24"/>
                <w:szCs w:val="24"/>
              </w:rPr>
            </w:pPr>
            <w:r>
              <w:rPr>
                <w:rFonts w:ascii="Arial Narrow" w:hAnsi="Arial Narrow" w:cs="Arial"/>
                <w:sz w:val="24"/>
                <w:szCs w:val="24"/>
              </w:rPr>
              <w:sym w:font="Wingdings 2" w:char="F050"/>
            </w:r>
          </w:p>
        </w:tc>
        <w:tc>
          <w:tcPr>
            <w:tcW w:w="13608" w:type="dxa"/>
            <w:tcBorders>
              <w:left w:val="double" w:sz="4" w:space="0" w:color="auto"/>
            </w:tcBorders>
            <w:shd w:val="clear" w:color="auto" w:fill="auto"/>
            <w:vAlign w:val="center"/>
          </w:tcPr>
          <w:p w14:paraId="152BF590" w14:textId="77777777" w:rsidR="00662C53" w:rsidRPr="00BE2A3B" w:rsidRDefault="00662C53" w:rsidP="00D179CA">
            <w:pPr>
              <w:pStyle w:val="Paragraphedeliste"/>
              <w:numPr>
                <w:ilvl w:val="0"/>
                <w:numId w:val="7"/>
              </w:numPr>
              <w:spacing w:before="60" w:after="60" w:line="240" w:lineRule="auto"/>
              <w:rPr>
                <w:rFonts w:ascii="Arial Narrow" w:hAnsi="Arial Narrow" w:cs="Arial"/>
                <w:sz w:val="20"/>
                <w:szCs w:val="23"/>
              </w:rPr>
            </w:pPr>
            <w:r w:rsidRPr="00BE2A3B">
              <w:rPr>
                <w:sz w:val="20"/>
              </w:rPr>
              <w:t>Tout au long de leur formation en arts plastiques, les élèves apprennent à utiliser diverses connaissances pour réaliser leurs propres images et s’approprier la démarche de création. Ils s’en servent aussi pour réaliser des images qui s’adressent à des destinataires et qui, à certains cycles, doivent comporter un message visuel, ce qui leur permet d’élargir leur bagage culturel.</w:t>
            </w:r>
          </w:p>
          <w:p w14:paraId="52785347" w14:textId="77777777" w:rsidR="00662C53" w:rsidRPr="00BE2A3B" w:rsidRDefault="00662C53" w:rsidP="00D179CA">
            <w:pPr>
              <w:pStyle w:val="Paragraphedeliste"/>
              <w:numPr>
                <w:ilvl w:val="0"/>
                <w:numId w:val="7"/>
              </w:numPr>
              <w:spacing w:before="60" w:after="60" w:line="240" w:lineRule="auto"/>
              <w:rPr>
                <w:rFonts w:ascii="Arial Narrow" w:hAnsi="Arial Narrow" w:cs="Arial"/>
                <w:sz w:val="20"/>
                <w:szCs w:val="23"/>
              </w:rPr>
            </w:pPr>
            <w:r w:rsidRPr="00BE2A3B">
              <w:rPr>
                <w:sz w:val="20"/>
              </w:rPr>
              <w:t>Enfin, ils apprennent à s’exprimer en utilisant le vocabulaire disciplinaire approprié et acquièrent les habiletés nécessaires pour exercer leur esprit critique lorsque vient le moment d’apprécier une œuvre d’art, un objet culturel du patrimoine artistique, une image médiatique ou une réalisation d’élève. Les programmes d’arts du primaire ont été conçus de façon à assurer une progression continue des apprentissages artistiques dans une même discipline de la première à la sixième année.</w:t>
            </w:r>
          </w:p>
        </w:tc>
      </w:tr>
      <w:tr w:rsidR="00662C53" w:rsidRPr="005D3108" w14:paraId="6FF464AA" w14:textId="77777777" w:rsidTr="00D179CA">
        <w:trPr>
          <w:trHeight w:val="984"/>
        </w:trPr>
        <w:tc>
          <w:tcPr>
            <w:tcW w:w="1843" w:type="dxa"/>
            <w:tcBorders>
              <w:top w:val="single" w:sz="12" w:space="0" w:color="7F7F7F"/>
              <w:left w:val="single" w:sz="4" w:space="0" w:color="auto"/>
              <w:bottom w:val="single" w:sz="12" w:space="0" w:color="7F7F7F"/>
              <w:right w:val="double" w:sz="4" w:space="0" w:color="auto"/>
            </w:tcBorders>
            <w:shd w:val="clear" w:color="auto" w:fill="F7CAAC" w:themeFill="accent2" w:themeFillTint="66"/>
            <w:vAlign w:val="center"/>
          </w:tcPr>
          <w:p w14:paraId="733ABE2A" w14:textId="77777777" w:rsidR="00662C53" w:rsidRPr="00610E0A" w:rsidRDefault="00662C53" w:rsidP="00D179CA">
            <w:pPr>
              <w:spacing w:after="0" w:line="240" w:lineRule="auto"/>
              <w:rPr>
                <w:rFonts w:ascii="Arial" w:hAnsi="Arial" w:cs="Arial"/>
                <w:b/>
                <w:u w:val="single"/>
              </w:rPr>
            </w:pPr>
            <w:r w:rsidRPr="00610E0A">
              <w:rPr>
                <w:rFonts w:ascii="Arial" w:hAnsi="Arial" w:cs="Arial"/>
                <w:b/>
              </w:rPr>
              <w:t>Musique </w:t>
            </w:r>
          </w:p>
          <w:p w14:paraId="2F9E5402" w14:textId="77777777" w:rsidR="00662C53" w:rsidRPr="00610E0A" w:rsidRDefault="00662C53" w:rsidP="00D179CA">
            <w:pPr>
              <w:spacing w:after="0" w:line="240" w:lineRule="auto"/>
              <w:rPr>
                <w:rFonts w:ascii="Arial" w:hAnsi="Arial" w:cs="Arial"/>
                <w:b/>
                <w:sz w:val="20"/>
                <w:szCs w:val="20"/>
              </w:rPr>
            </w:pPr>
            <w:r w:rsidRPr="00814D4C">
              <w:rPr>
                <w:rFonts w:ascii="Arial" w:hAnsi="Arial" w:cs="Arial"/>
                <w:i/>
              </w:rPr>
              <w:t>1re à la 6e année</w:t>
            </w:r>
          </w:p>
        </w:tc>
        <w:tc>
          <w:tcPr>
            <w:tcW w:w="993" w:type="dxa"/>
            <w:tcBorders>
              <w:top w:val="single" w:sz="12" w:space="0" w:color="7F7F7F"/>
              <w:left w:val="double" w:sz="4" w:space="0" w:color="auto"/>
              <w:bottom w:val="single" w:sz="12" w:space="0" w:color="7F7F7F"/>
              <w:right w:val="single" w:sz="4" w:space="0" w:color="auto"/>
            </w:tcBorders>
            <w:shd w:val="clear" w:color="auto" w:fill="auto"/>
            <w:vAlign w:val="center"/>
          </w:tcPr>
          <w:p w14:paraId="6809A937" w14:textId="77777777" w:rsidR="00662C53" w:rsidRPr="00610E0A" w:rsidRDefault="00662C53" w:rsidP="00D179CA">
            <w:pPr>
              <w:pStyle w:val="Sansinterligne"/>
              <w:jc w:val="center"/>
              <w:rPr>
                <w:rFonts w:ascii="Arial Narrow" w:hAnsi="Arial Narrow"/>
                <w:sz w:val="24"/>
                <w:szCs w:val="24"/>
              </w:rPr>
            </w:pPr>
          </w:p>
        </w:tc>
        <w:tc>
          <w:tcPr>
            <w:tcW w:w="992" w:type="dxa"/>
            <w:tcBorders>
              <w:top w:val="single" w:sz="12" w:space="0" w:color="7F7F7F"/>
              <w:left w:val="single" w:sz="4" w:space="0" w:color="auto"/>
              <w:bottom w:val="single" w:sz="12" w:space="0" w:color="7F7F7F"/>
              <w:right w:val="single" w:sz="4" w:space="0" w:color="auto"/>
            </w:tcBorders>
            <w:shd w:val="clear" w:color="auto" w:fill="auto"/>
            <w:vAlign w:val="center"/>
          </w:tcPr>
          <w:p w14:paraId="55AD90AD" w14:textId="77777777" w:rsidR="00662C53" w:rsidRPr="00610E0A" w:rsidRDefault="00662C53" w:rsidP="00D179CA">
            <w:pPr>
              <w:pStyle w:val="Sansinterligne"/>
              <w:jc w:val="center"/>
              <w:rPr>
                <w:rFonts w:ascii="Arial Narrow" w:hAnsi="Arial Narrow"/>
                <w:sz w:val="24"/>
                <w:szCs w:val="24"/>
              </w:rPr>
            </w:pPr>
            <w:r>
              <w:rPr>
                <w:rFonts w:ascii="Arial Narrow" w:hAnsi="Arial Narrow" w:cs="Arial"/>
                <w:sz w:val="24"/>
                <w:szCs w:val="24"/>
              </w:rPr>
              <w:sym w:font="Wingdings 2" w:char="F050"/>
            </w:r>
          </w:p>
        </w:tc>
        <w:tc>
          <w:tcPr>
            <w:tcW w:w="992" w:type="dxa"/>
            <w:tcBorders>
              <w:top w:val="single" w:sz="12" w:space="0" w:color="7F7F7F"/>
              <w:left w:val="single" w:sz="4" w:space="0" w:color="auto"/>
              <w:bottom w:val="single" w:sz="12" w:space="0" w:color="7F7F7F"/>
              <w:right w:val="double" w:sz="4" w:space="0" w:color="auto"/>
            </w:tcBorders>
            <w:shd w:val="clear" w:color="auto" w:fill="auto"/>
            <w:vAlign w:val="center"/>
          </w:tcPr>
          <w:p w14:paraId="7E9413B0" w14:textId="77777777" w:rsidR="00662C53" w:rsidRPr="00610E0A" w:rsidRDefault="00662C53" w:rsidP="00D179CA">
            <w:pPr>
              <w:pStyle w:val="Sansinterligne"/>
              <w:jc w:val="center"/>
              <w:rPr>
                <w:rFonts w:ascii="Arial Narrow" w:hAnsi="Arial Narrow"/>
                <w:sz w:val="24"/>
                <w:szCs w:val="24"/>
              </w:rPr>
            </w:pPr>
            <w:r>
              <w:rPr>
                <w:rFonts w:ascii="Arial Narrow" w:hAnsi="Arial Narrow" w:cs="Arial"/>
                <w:sz w:val="24"/>
                <w:szCs w:val="24"/>
              </w:rPr>
              <w:sym w:font="Wingdings 2" w:char="F050"/>
            </w:r>
          </w:p>
        </w:tc>
        <w:tc>
          <w:tcPr>
            <w:tcW w:w="13608" w:type="dxa"/>
            <w:tcBorders>
              <w:left w:val="double" w:sz="4" w:space="0" w:color="auto"/>
            </w:tcBorders>
            <w:shd w:val="clear" w:color="auto" w:fill="auto"/>
            <w:vAlign w:val="center"/>
          </w:tcPr>
          <w:p w14:paraId="11C434C9" w14:textId="77777777" w:rsidR="00662C53" w:rsidRPr="00BE2A3B" w:rsidRDefault="00662C53" w:rsidP="00D179CA">
            <w:pPr>
              <w:pStyle w:val="Paragraphedeliste"/>
              <w:numPr>
                <w:ilvl w:val="0"/>
                <w:numId w:val="10"/>
              </w:numPr>
              <w:spacing w:before="60" w:after="60" w:line="240" w:lineRule="auto"/>
              <w:rPr>
                <w:sz w:val="20"/>
              </w:rPr>
            </w:pPr>
            <w:r w:rsidRPr="00BE2A3B">
              <w:rPr>
                <w:sz w:val="20"/>
              </w:rPr>
              <w:t xml:space="preserve">Tout au long de leur formation en musique, les élèves apprennent à utiliser diverses connaissances pour inventer leurs propres pièces vocales ou instrumentales et s’approprier la démarche de création. Ils s’en servent aussi pour interpréter des pièces musicales, ce qui leur permet d’élargir leur bagage culturel. </w:t>
            </w:r>
          </w:p>
          <w:p w14:paraId="2F29C196" w14:textId="77777777" w:rsidR="00662C53" w:rsidRPr="00BE2A3B" w:rsidRDefault="00662C53" w:rsidP="00D179CA">
            <w:pPr>
              <w:pStyle w:val="Paragraphedeliste"/>
              <w:numPr>
                <w:ilvl w:val="0"/>
                <w:numId w:val="9"/>
              </w:numPr>
              <w:spacing w:before="60" w:after="60" w:line="240" w:lineRule="auto"/>
              <w:rPr>
                <w:rFonts w:ascii="Arial Narrow" w:hAnsi="Arial Narrow" w:cs="Arial"/>
                <w:sz w:val="20"/>
                <w:szCs w:val="23"/>
              </w:rPr>
            </w:pPr>
            <w:r w:rsidRPr="00BE2A3B">
              <w:rPr>
                <w:sz w:val="20"/>
              </w:rPr>
              <w:t>Enfin, ils apprennent à s’exprimer en utilisant le vocabulaire disciplinaire approprié et acquièrent les habiletés nécessaires pour exercer leur esprit critique lorsque vient le moment d’apprécier des œuvres musicales, leurs réalisations et celles de leurs camarades. Les programmes d’arts du primaire ont été conçus de façon à assurer une progression continue des apprentissages artistiques dans une même discipline de la première à la sixième année.</w:t>
            </w:r>
          </w:p>
        </w:tc>
      </w:tr>
      <w:tr w:rsidR="00662C53" w:rsidRPr="00363CA1" w14:paraId="7A83CF47" w14:textId="77777777" w:rsidTr="00FC7ADF">
        <w:trPr>
          <w:trHeight w:val="984"/>
        </w:trPr>
        <w:tc>
          <w:tcPr>
            <w:tcW w:w="1843" w:type="dxa"/>
            <w:tcBorders>
              <w:top w:val="dotted" w:sz="4" w:space="0" w:color="auto"/>
              <w:left w:val="single" w:sz="4" w:space="0" w:color="auto"/>
              <w:bottom w:val="dotted" w:sz="4" w:space="0" w:color="auto"/>
              <w:right w:val="double" w:sz="4" w:space="0" w:color="auto"/>
            </w:tcBorders>
            <w:shd w:val="clear" w:color="auto" w:fill="D0CECE" w:themeFill="background2" w:themeFillShade="E6"/>
            <w:vAlign w:val="center"/>
          </w:tcPr>
          <w:p w14:paraId="0DC6D169" w14:textId="77777777" w:rsidR="00662C53" w:rsidRDefault="00662C53" w:rsidP="00D179CA">
            <w:pPr>
              <w:spacing w:after="0" w:line="240" w:lineRule="auto"/>
              <w:rPr>
                <w:rFonts w:ascii="Arial" w:hAnsi="Arial" w:cs="Arial"/>
                <w:b/>
              </w:rPr>
            </w:pPr>
            <w:r>
              <w:rPr>
                <w:rFonts w:ascii="Arial" w:hAnsi="Arial" w:cs="Arial"/>
                <w:b/>
              </w:rPr>
              <w:t>Activité physique</w:t>
            </w:r>
            <w:r w:rsidRPr="004755BF">
              <w:rPr>
                <w:rFonts w:ascii="Arial" w:hAnsi="Arial" w:cs="Arial"/>
                <w:b/>
              </w:rPr>
              <w:t xml:space="preserve"> </w:t>
            </w:r>
          </w:p>
          <w:p w14:paraId="1F5C622B" w14:textId="77777777" w:rsidR="00662C53" w:rsidRPr="004F5862" w:rsidRDefault="00662C53" w:rsidP="00D179CA">
            <w:pPr>
              <w:spacing w:after="0" w:line="240" w:lineRule="auto"/>
              <w:rPr>
                <w:rFonts w:ascii="Arial Narrow" w:hAnsi="Arial Narrow" w:cs="Arial"/>
                <w:b/>
              </w:rPr>
            </w:pPr>
            <w:r w:rsidRPr="00814D4C">
              <w:rPr>
                <w:rFonts w:ascii="Arial" w:hAnsi="Arial" w:cs="Arial"/>
                <w:i/>
              </w:rPr>
              <w:t>1re à la 6e année</w:t>
            </w:r>
          </w:p>
        </w:tc>
        <w:tc>
          <w:tcPr>
            <w:tcW w:w="993" w:type="dxa"/>
            <w:tcBorders>
              <w:top w:val="dotted" w:sz="4" w:space="0" w:color="auto"/>
              <w:left w:val="double" w:sz="4" w:space="0" w:color="auto"/>
              <w:bottom w:val="dotted" w:sz="4" w:space="0" w:color="auto"/>
              <w:right w:val="single" w:sz="4" w:space="0" w:color="auto"/>
            </w:tcBorders>
            <w:shd w:val="clear" w:color="auto" w:fill="auto"/>
            <w:vAlign w:val="center"/>
          </w:tcPr>
          <w:p w14:paraId="362EC7DD" w14:textId="77777777" w:rsidR="00662C53" w:rsidRPr="00610E0A" w:rsidRDefault="00662C53" w:rsidP="00D179CA">
            <w:pPr>
              <w:pStyle w:val="Sansinterligne"/>
              <w:jc w:val="center"/>
              <w:rPr>
                <w:rFonts w:ascii="Arial Narrow" w:hAnsi="Arial Narrow"/>
                <w:sz w:val="24"/>
                <w:szCs w:val="24"/>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3BB644A0" w14:textId="77777777" w:rsidR="00662C53" w:rsidRPr="00610E0A" w:rsidRDefault="00662C53" w:rsidP="00D179CA">
            <w:pPr>
              <w:pStyle w:val="Sansinterligne"/>
              <w:jc w:val="center"/>
              <w:rPr>
                <w:rFonts w:ascii="Arial Narrow" w:hAnsi="Arial Narrow"/>
                <w:sz w:val="24"/>
                <w:szCs w:val="24"/>
              </w:rPr>
            </w:pPr>
            <w:r>
              <w:rPr>
                <w:rFonts w:ascii="Arial Narrow" w:hAnsi="Arial Narrow" w:cs="Arial"/>
                <w:sz w:val="24"/>
                <w:szCs w:val="24"/>
              </w:rPr>
              <w:sym w:font="Wingdings 2" w:char="F050"/>
            </w:r>
          </w:p>
        </w:tc>
        <w:tc>
          <w:tcPr>
            <w:tcW w:w="992" w:type="dxa"/>
            <w:tcBorders>
              <w:top w:val="dotted" w:sz="4" w:space="0" w:color="auto"/>
              <w:left w:val="single" w:sz="4" w:space="0" w:color="auto"/>
              <w:bottom w:val="dotted" w:sz="4" w:space="0" w:color="auto"/>
              <w:right w:val="double" w:sz="4" w:space="0" w:color="auto"/>
            </w:tcBorders>
            <w:shd w:val="clear" w:color="auto" w:fill="auto"/>
            <w:vAlign w:val="center"/>
          </w:tcPr>
          <w:p w14:paraId="5A7371B6" w14:textId="77777777" w:rsidR="00662C53" w:rsidRPr="00610E0A" w:rsidRDefault="00662C53" w:rsidP="00D179CA">
            <w:pPr>
              <w:pStyle w:val="Sansinterligne"/>
              <w:jc w:val="center"/>
              <w:rPr>
                <w:rFonts w:ascii="Arial Narrow" w:hAnsi="Arial Narrow"/>
                <w:sz w:val="24"/>
                <w:szCs w:val="24"/>
              </w:rPr>
            </w:pPr>
            <w:r>
              <w:rPr>
                <w:rFonts w:ascii="Arial Narrow" w:hAnsi="Arial Narrow" w:cs="Arial"/>
                <w:sz w:val="24"/>
                <w:szCs w:val="24"/>
              </w:rPr>
              <w:sym w:font="Wingdings 2" w:char="F050"/>
            </w:r>
          </w:p>
        </w:tc>
        <w:tc>
          <w:tcPr>
            <w:tcW w:w="13608" w:type="dxa"/>
            <w:tcBorders>
              <w:left w:val="double" w:sz="4" w:space="0" w:color="auto"/>
            </w:tcBorders>
            <w:shd w:val="clear" w:color="auto" w:fill="auto"/>
            <w:vAlign w:val="center"/>
          </w:tcPr>
          <w:p w14:paraId="19DE26D1" w14:textId="77777777" w:rsidR="00662C53" w:rsidRPr="00BE2A3B" w:rsidRDefault="00662C53" w:rsidP="00D179CA">
            <w:pPr>
              <w:pStyle w:val="Paragraphedeliste"/>
              <w:numPr>
                <w:ilvl w:val="0"/>
                <w:numId w:val="9"/>
              </w:numPr>
              <w:spacing w:before="60" w:after="60" w:line="240" w:lineRule="auto"/>
              <w:rPr>
                <w:sz w:val="20"/>
              </w:rPr>
            </w:pPr>
            <w:r w:rsidRPr="00BE2A3B">
              <w:rPr>
                <w:sz w:val="20"/>
              </w:rPr>
              <w:t xml:space="preserve">Les enseignantes et enseignants d’éducation physique et à la santé sont appelés à mettre en place une variété de situations d’apprentissage pour amener les élèves à être en mesure d’« agir dans divers contextes de pratique d’activités physiques ». Les élèves doivent acquérir les connaissances et un certain savoir-faire moteur qui leur permettront de choisir et d’exécuter adéquatement des enchaînements et des combinaisons d’actions motrices. De même, pour « interagir dans divers contextes de pratique d’activités physiques », il leur faut développer un répertoire de connaissances, de stratégies, de savoir-faire moteur et de savoir-être nécessaires à l’élaboration d’un plan d’action et à sa mise en œuvre avec un ou plusieurs partenaires. </w:t>
            </w:r>
          </w:p>
        </w:tc>
      </w:tr>
      <w:tr w:rsidR="00FC7ADF" w:rsidRPr="00363CA1" w14:paraId="4D168FA4" w14:textId="77777777" w:rsidTr="00C866F3">
        <w:trPr>
          <w:trHeight w:val="984"/>
        </w:trPr>
        <w:tc>
          <w:tcPr>
            <w:tcW w:w="1843" w:type="dxa"/>
            <w:tcBorders>
              <w:top w:val="dotted" w:sz="4" w:space="0" w:color="auto"/>
              <w:left w:val="single" w:sz="4" w:space="0" w:color="auto"/>
              <w:bottom w:val="dotted" w:sz="4" w:space="0" w:color="auto"/>
              <w:right w:val="double" w:sz="4" w:space="0" w:color="auto"/>
            </w:tcBorders>
            <w:shd w:val="clear" w:color="auto" w:fill="D0CECE" w:themeFill="background2" w:themeFillShade="E6"/>
            <w:vAlign w:val="center"/>
          </w:tcPr>
          <w:p w14:paraId="76E99C00" w14:textId="77777777" w:rsidR="00FC7ADF" w:rsidRDefault="00D9470C" w:rsidP="00D179CA">
            <w:pPr>
              <w:spacing w:after="0" w:line="240" w:lineRule="auto"/>
              <w:rPr>
                <w:rFonts w:ascii="Arial" w:hAnsi="Arial" w:cs="Arial"/>
                <w:b/>
              </w:rPr>
            </w:pPr>
            <w:r w:rsidRPr="00B552B8">
              <w:rPr>
                <w:rFonts w:ascii="Arial" w:hAnsi="Arial" w:cs="Arial"/>
                <w:b/>
              </w:rPr>
              <w:lastRenderedPageBreak/>
              <w:t>Anglais</w:t>
            </w:r>
          </w:p>
          <w:p w14:paraId="2794D5D5" w14:textId="201C2432" w:rsidR="00D95C06" w:rsidRDefault="00D95C06" w:rsidP="00D179CA">
            <w:pPr>
              <w:spacing w:after="0" w:line="240" w:lineRule="auto"/>
              <w:rPr>
                <w:rFonts w:ascii="Arial" w:hAnsi="Arial" w:cs="Arial"/>
                <w:b/>
              </w:rPr>
            </w:pPr>
            <w:r>
              <w:rPr>
                <w:rFonts w:ascii="Arial" w:hAnsi="Arial" w:cs="Arial"/>
                <w:b/>
              </w:rPr>
              <w:t>1</w:t>
            </w:r>
            <w:r w:rsidRPr="00D95C06">
              <w:rPr>
                <w:rFonts w:ascii="Arial" w:hAnsi="Arial" w:cs="Arial"/>
                <w:b/>
                <w:vertAlign w:val="superscript"/>
              </w:rPr>
              <w:t>re</w:t>
            </w:r>
            <w:r>
              <w:rPr>
                <w:rFonts w:ascii="Arial" w:hAnsi="Arial" w:cs="Arial"/>
                <w:b/>
              </w:rPr>
              <w:t xml:space="preserve"> à la 6</w:t>
            </w:r>
            <w:r w:rsidRPr="00D95C06">
              <w:rPr>
                <w:rFonts w:ascii="Arial" w:hAnsi="Arial" w:cs="Arial"/>
                <w:b/>
                <w:vertAlign w:val="superscript"/>
              </w:rPr>
              <w:t>e</w:t>
            </w:r>
            <w:r>
              <w:rPr>
                <w:rFonts w:ascii="Arial" w:hAnsi="Arial" w:cs="Arial"/>
                <w:b/>
              </w:rPr>
              <w:t xml:space="preserve"> année</w:t>
            </w:r>
          </w:p>
        </w:tc>
        <w:tc>
          <w:tcPr>
            <w:tcW w:w="993" w:type="dxa"/>
            <w:tcBorders>
              <w:top w:val="dotted" w:sz="4" w:space="0" w:color="auto"/>
              <w:left w:val="double" w:sz="4" w:space="0" w:color="auto"/>
              <w:bottom w:val="dotted" w:sz="4" w:space="0" w:color="auto"/>
              <w:right w:val="single" w:sz="4" w:space="0" w:color="auto"/>
            </w:tcBorders>
            <w:shd w:val="clear" w:color="auto" w:fill="auto"/>
            <w:vAlign w:val="center"/>
          </w:tcPr>
          <w:p w14:paraId="13DC0CE5" w14:textId="77777777" w:rsidR="00FC7ADF" w:rsidRPr="00610E0A" w:rsidRDefault="00FC7ADF" w:rsidP="00D179CA">
            <w:pPr>
              <w:pStyle w:val="Sansinterligne"/>
              <w:jc w:val="center"/>
              <w:rPr>
                <w:rFonts w:ascii="Arial Narrow" w:hAnsi="Arial Narrow"/>
                <w:sz w:val="24"/>
                <w:szCs w:val="24"/>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7BE76FB9" w14:textId="77777777" w:rsidR="00FC7ADF" w:rsidRDefault="00FC7ADF" w:rsidP="00E62A03">
            <w:pPr>
              <w:pStyle w:val="Sansinterligne"/>
              <w:numPr>
                <w:ilvl w:val="0"/>
                <w:numId w:val="11"/>
              </w:numPr>
              <w:jc w:val="center"/>
              <w:rPr>
                <w:rFonts w:ascii="Arial Narrow" w:hAnsi="Arial Narrow" w:cs="Arial"/>
                <w:sz w:val="24"/>
                <w:szCs w:val="24"/>
              </w:rPr>
            </w:pPr>
          </w:p>
        </w:tc>
        <w:tc>
          <w:tcPr>
            <w:tcW w:w="992" w:type="dxa"/>
            <w:tcBorders>
              <w:top w:val="dotted" w:sz="4" w:space="0" w:color="auto"/>
              <w:left w:val="single" w:sz="4" w:space="0" w:color="auto"/>
              <w:bottom w:val="dotted" w:sz="4" w:space="0" w:color="auto"/>
              <w:right w:val="double" w:sz="4" w:space="0" w:color="auto"/>
            </w:tcBorders>
            <w:shd w:val="clear" w:color="auto" w:fill="auto"/>
            <w:vAlign w:val="center"/>
          </w:tcPr>
          <w:p w14:paraId="78B617CC" w14:textId="77777777" w:rsidR="00FC7ADF" w:rsidRDefault="00FC7ADF" w:rsidP="00E62A03">
            <w:pPr>
              <w:pStyle w:val="Sansinterligne"/>
              <w:numPr>
                <w:ilvl w:val="0"/>
                <w:numId w:val="11"/>
              </w:numPr>
              <w:jc w:val="center"/>
              <w:rPr>
                <w:rFonts w:ascii="Arial Narrow" w:hAnsi="Arial Narrow" w:cs="Arial"/>
                <w:sz w:val="24"/>
                <w:szCs w:val="24"/>
              </w:rPr>
            </w:pPr>
          </w:p>
        </w:tc>
        <w:tc>
          <w:tcPr>
            <w:tcW w:w="13608" w:type="dxa"/>
            <w:tcBorders>
              <w:left w:val="double" w:sz="4" w:space="0" w:color="auto"/>
            </w:tcBorders>
            <w:shd w:val="clear" w:color="auto" w:fill="auto"/>
            <w:vAlign w:val="center"/>
          </w:tcPr>
          <w:p w14:paraId="263E1BF8" w14:textId="5B8375B6" w:rsidR="006B0925" w:rsidRPr="005F7453" w:rsidRDefault="005F7453" w:rsidP="005F7453">
            <w:pPr>
              <w:pStyle w:val="Paragraphedeliste"/>
              <w:numPr>
                <w:ilvl w:val="0"/>
                <w:numId w:val="9"/>
              </w:numPr>
              <w:spacing w:before="60" w:after="60"/>
              <w:rPr>
                <w:sz w:val="20"/>
                <w:lang w:val="fr-CA"/>
              </w:rPr>
            </w:pPr>
            <w:r>
              <w:rPr>
                <w:sz w:val="20"/>
              </w:rPr>
              <w:t>Les enseignant</w:t>
            </w:r>
            <w:r w:rsidR="00302F29">
              <w:rPr>
                <w:sz w:val="20"/>
              </w:rPr>
              <w:t xml:space="preserve">(e)s </w:t>
            </w:r>
            <w:r w:rsidRPr="00BE2A3B">
              <w:rPr>
                <w:sz w:val="20"/>
              </w:rPr>
              <w:t xml:space="preserve">sont appelés à mettre en place une variété de situations d’apprentissage pour amener </w:t>
            </w:r>
            <w:r>
              <w:rPr>
                <w:sz w:val="20"/>
              </w:rPr>
              <w:t>à i</w:t>
            </w:r>
            <w:r w:rsidR="006B0925" w:rsidRPr="006B0925">
              <w:rPr>
                <w:sz w:val="20"/>
                <w:lang w:val="es-ES"/>
              </w:rPr>
              <w:t>nteragir oralement en anglais</w:t>
            </w:r>
            <w:r w:rsidR="007838E6">
              <w:rPr>
                <w:sz w:val="20"/>
                <w:lang w:val="es-ES"/>
              </w:rPr>
              <w:t xml:space="preserve">, </w:t>
            </w:r>
            <w:r w:rsidR="003F2754">
              <w:rPr>
                <w:sz w:val="20"/>
                <w:lang w:val="es-ES"/>
              </w:rPr>
              <w:t xml:space="preserve">à </w:t>
            </w:r>
            <w:r w:rsidR="007838E6">
              <w:rPr>
                <w:sz w:val="20"/>
                <w:lang w:val="es-ES"/>
              </w:rPr>
              <w:t>c</w:t>
            </w:r>
            <w:r w:rsidR="007838E6" w:rsidRPr="007838E6">
              <w:rPr>
                <w:sz w:val="20"/>
                <w:lang w:val="es-ES"/>
              </w:rPr>
              <w:t>omprendre les textes lus et entendus</w:t>
            </w:r>
            <w:r w:rsidR="003F2754">
              <w:rPr>
                <w:sz w:val="20"/>
                <w:lang w:val="es-ES"/>
              </w:rPr>
              <w:t xml:space="preserve"> et à é</w:t>
            </w:r>
            <w:r w:rsidRPr="005F7453">
              <w:rPr>
                <w:sz w:val="20"/>
                <w:lang w:val="es-ES"/>
              </w:rPr>
              <w:t>crire des textes</w:t>
            </w:r>
            <w:r w:rsidR="003F2754">
              <w:rPr>
                <w:sz w:val="20"/>
                <w:lang w:val="es-ES"/>
              </w:rPr>
              <w:t>.</w:t>
            </w:r>
          </w:p>
          <w:p w14:paraId="7CBBD63B" w14:textId="2925C839" w:rsidR="006B40A5" w:rsidRPr="00BE2A3B" w:rsidRDefault="006B40A5" w:rsidP="00302F29">
            <w:pPr>
              <w:pStyle w:val="Paragraphedeliste"/>
              <w:spacing w:before="60" w:after="60" w:line="240" w:lineRule="auto"/>
              <w:rPr>
                <w:sz w:val="20"/>
              </w:rPr>
            </w:pPr>
          </w:p>
        </w:tc>
      </w:tr>
      <w:tr w:rsidR="00C866F3" w:rsidRPr="00363CA1" w14:paraId="26326043" w14:textId="77777777" w:rsidTr="00D179CA">
        <w:trPr>
          <w:trHeight w:val="984"/>
        </w:trPr>
        <w:tc>
          <w:tcPr>
            <w:tcW w:w="1843" w:type="dxa"/>
            <w:tcBorders>
              <w:top w:val="dotted" w:sz="4" w:space="0" w:color="auto"/>
              <w:left w:val="single" w:sz="4" w:space="0" w:color="auto"/>
              <w:bottom w:val="single" w:sz="4" w:space="0" w:color="auto"/>
              <w:right w:val="double" w:sz="4" w:space="0" w:color="auto"/>
            </w:tcBorders>
            <w:shd w:val="clear" w:color="auto" w:fill="D0CECE" w:themeFill="background2" w:themeFillShade="E6"/>
            <w:vAlign w:val="center"/>
          </w:tcPr>
          <w:p w14:paraId="432E432E" w14:textId="4F3F013C" w:rsidR="00C866F3" w:rsidRPr="00B552B8" w:rsidRDefault="008B0C3D" w:rsidP="00D179CA">
            <w:pPr>
              <w:spacing w:after="0" w:line="240" w:lineRule="auto"/>
              <w:rPr>
                <w:rFonts w:ascii="Arial" w:hAnsi="Arial" w:cs="Arial"/>
                <w:b/>
              </w:rPr>
            </w:pPr>
            <w:r>
              <w:rPr>
                <w:rFonts w:ascii="Arial" w:hAnsi="Arial" w:cs="Arial"/>
                <w:b/>
              </w:rPr>
              <w:t>Culture et citoyenneté québécoise</w:t>
            </w:r>
          </w:p>
        </w:tc>
        <w:tc>
          <w:tcPr>
            <w:tcW w:w="993" w:type="dxa"/>
            <w:tcBorders>
              <w:top w:val="dotted" w:sz="4" w:space="0" w:color="auto"/>
              <w:left w:val="double" w:sz="4" w:space="0" w:color="auto"/>
              <w:bottom w:val="single" w:sz="4" w:space="0" w:color="auto"/>
              <w:right w:val="single" w:sz="4" w:space="0" w:color="auto"/>
            </w:tcBorders>
            <w:shd w:val="clear" w:color="auto" w:fill="auto"/>
            <w:vAlign w:val="center"/>
          </w:tcPr>
          <w:p w14:paraId="60D40B48" w14:textId="77777777" w:rsidR="00C866F3" w:rsidRPr="00610E0A" w:rsidRDefault="00C866F3" w:rsidP="00D179CA">
            <w:pPr>
              <w:pStyle w:val="Sansinterligne"/>
              <w:jc w:val="center"/>
              <w:rPr>
                <w:rFonts w:ascii="Arial Narrow" w:hAnsi="Arial Narrow"/>
                <w:sz w:val="24"/>
                <w:szCs w:val="24"/>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41C1C59D" w14:textId="77777777" w:rsidR="00C866F3" w:rsidRDefault="00C866F3" w:rsidP="00E62A03">
            <w:pPr>
              <w:pStyle w:val="Sansinterligne"/>
              <w:numPr>
                <w:ilvl w:val="0"/>
                <w:numId w:val="11"/>
              </w:numPr>
              <w:jc w:val="center"/>
              <w:rPr>
                <w:rFonts w:ascii="Arial Narrow" w:hAnsi="Arial Narrow" w:cs="Arial"/>
                <w:sz w:val="24"/>
                <w:szCs w:val="24"/>
              </w:rPr>
            </w:pPr>
          </w:p>
        </w:tc>
        <w:tc>
          <w:tcPr>
            <w:tcW w:w="992" w:type="dxa"/>
            <w:tcBorders>
              <w:top w:val="dotted" w:sz="4" w:space="0" w:color="auto"/>
              <w:left w:val="single" w:sz="4" w:space="0" w:color="auto"/>
              <w:bottom w:val="single" w:sz="4" w:space="0" w:color="auto"/>
              <w:right w:val="double" w:sz="4" w:space="0" w:color="auto"/>
            </w:tcBorders>
            <w:shd w:val="clear" w:color="auto" w:fill="auto"/>
            <w:vAlign w:val="center"/>
          </w:tcPr>
          <w:p w14:paraId="41C6E68F" w14:textId="77777777" w:rsidR="00C866F3" w:rsidRDefault="00C866F3" w:rsidP="00E62A03">
            <w:pPr>
              <w:pStyle w:val="Sansinterligne"/>
              <w:numPr>
                <w:ilvl w:val="0"/>
                <w:numId w:val="11"/>
              </w:numPr>
              <w:jc w:val="center"/>
              <w:rPr>
                <w:rFonts w:ascii="Arial Narrow" w:hAnsi="Arial Narrow" w:cs="Arial"/>
                <w:sz w:val="24"/>
                <w:szCs w:val="24"/>
              </w:rPr>
            </w:pPr>
          </w:p>
        </w:tc>
        <w:tc>
          <w:tcPr>
            <w:tcW w:w="13608" w:type="dxa"/>
            <w:tcBorders>
              <w:left w:val="double" w:sz="4" w:space="0" w:color="auto"/>
            </w:tcBorders>
            <w:shd w:val="clear" w:color="auto" w:fill="auto"/>
            <w:vAlign w:val="center"/>
          </w:tcPr>
          <w:p w14:paraId="0687E394" w14:textId="0DBE2952" w:rsidR="00C866F3" w:rsidRPr="003F2754" w:rsidRDefault="0098474D" w:rsidP="003F2754">
            <w:pPr>
              <w:pStyle w:val="Paragraphedeliste"/>
              <w:numPr>
                <w:ilvl w:val="0"/>
                <w:numId w:val="9"/>
              </w:numPr>
              <w:spacing w:before="60" w:after="60"/>
              <w:rPr>
                <w:sz w:val="20"/>
                <w:lang w:val="fr-CA"/>
              </w:rPr>
            </w:pPr>
            <w:r>
              <w:rPr>
                <w:sz w:val="20"/>
              </w:rPr>
              <w:t xml:space="preserve">Les enseignant(e)s </w:t>
            </w:r>
            <w:r w:rsidRPr="00BE2A3B">
              <w:rPr>
                <w:sz w:val="20"/>
              </w:rPr>
              <w:t xml:space="preserve">sont appelés à mettre en place une variété de situations d’apprentissage pour amener </w:t>
            </w:r>
            <w:r>
              <w:rPr>
                <w:sz w:val="20"/>
              </w:rPr>
              <w:t xml:space="preserve">l’élève </w:t>
            </w:r>
            <w:r w:rsidR="003F2754">
              <w:rPr>
                <w:sz w:val="20"/>
              </w:rPr>
              <w:t>à r</w:t>
            </w:r>
            <w:r w:rsidR="00BB6886" w:rsidRPr="00BB6886">
              <w:rPr>
                <w:sz w:val="20"/>
                <w:lang w:val="es-ES"/>
              </w:rPr>
              <w:t>éfléchir sur des questions éthiques</w:t>
            </w:r>
            <w:r w:rsidR="0046511C">
              <w:rPr>
                <w:sz w:val="20"/>
                <w:lang w:val="es-ES"/>
              </w:rPr>
              <w:t>,</w:t>
            </w:r>
            <w:r w:rsidR="003F2754">
              <w:rPr>
                <w:sz w:val="20"/>
                <w:lang w:val="es-ES"/>
              </w:rPr>
              <w:t xml:space="preserve"> à m</w:t>
            </w:r>
            <w:r w:rsidR="00BB6886" w:rsidRPr="003F2754">
              <w:rPr>
                <w:sz w:val="20"/>
                <w:lang w:val="es-ES"/>
              </w:rPr>
              <w:t>anifester une compréhension d</w:t>
            </w:r>
            <w:r w:rsidR="0046511C">
              <w:rPr>
                <w:sz w:val="20"/>
                <w:lang w:val="es-ES"/>
              </w:rPr>
              <w:t xml:space="preserve">e la culture </w:t>
            </w:r>
            <w:r w:rsidR="00F96B6E">
              <w:rPr>
                <w:sz w:val="20"/>
                <w:lang w:val="es-ES"/>
              </w:rPr>
              <w:t xml:space="preserve">québécoise </w:t>
            </w:r>
            <w:r w:rsidR="0046511C">
              <w:rPr>
                <w:sz w:val="20"/>
                <w:lang w:val="es-ES"/>
              </w:rPr>
              <w:t xml:space="preserve">et </w:t>
            </w:r>
            <w:r w:rsidR="00B805C4">
              <w:rPr>
                <w:sz w:val="20"/>
                <w:lang w:val="es-ES"/>
              </w:rPr>
              <w:t>à acquérir des connaissance</w:t>
            </w:r>
            <w:r w:rsidR="00F96B6E">
              <w:rPr>
                <w:sz w:val="20"/>
                <w:lang w:val="es-ES"/>
              </w:rPr>
              <w:t>s</w:t>
            </w:r>
            <w:r w:rsidR="00B805C4">
              <w:rPr>
                <w:sz w:val="20"/>
                <w:lang w:val="es-ES"/>
              </w:rPr>
              <w:t xml:space="preserve"> de base en matière d’éducation sexuelle</w:t>
            </w:r>
            <w:r w:rsidR="00F96B6E">
              <w:rPr>
                <w:sz w:val="20"/>
                <w:lang w:val="es-ES"/>
              </w:rPr>
              <w:t>.</w:t>
            </w:r>
          </w:p>
        </w:tc>
      </w:tr>
    </w:tbl>
    <w:p w14:paraId="2DB3CF34" w14:textId="77777777" w:rsidR="00662C53" w:rsidRDefault="00662C53" w:rsidP="00662C53"/>
    <w:p w14:paraId="726F4916" w14:textId="317B0D5B" w:rsidR="000E52DF" w:rsidRPr="005F5A18" w:rsidRDefault="000E52DF" w:rsidP="00662C53">
      <w:pPr>
        <w:rPr>
          <w:sz w:val="28"/>
          <w:szCs w:val="28"/>
        </w:rPr>
      </w:pPr>
    </w:p>
    <w:sectPr w:rsidR="000E52DF" w:rsidRPr="005F5A18" w:rsidSect="000B0D19">
      <w:pgSz w:w="20160" w:h="12240" w:orient="landscape" w:code="5"/>
      <w:pgMar w:top="426"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E533B"/>
    <w:multiLevelType w:val="hybridMultilevel"/>
    <w:tmpl w:val="FCAC0C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5404218"/>
    <w:multiLevelType w:val="hybridMultilevel"/>
    <w:tmpl w:val="0F64C0D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BF248F2"/>
    <w:multiLevelType w:val="hybridMultilevel"/>
    <w:tmpl w:val="E84C357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F372E38"/>
    <w:multiLevelType w:val="hybridMultilevel"/>
    <w:tmpl w:val="354067C4"/>
    <w:lvl w:ilvl="0" w:tplc="77FCA3E0">
      <w:start w:val="1"/>
      <w:numFmt w:val="bullet"/>
      <w:lvlText w:val="Ä"/>
      <w:lvlJc w:val="left"/>
      <w:pPr>
        <w:ind w:left="1181" w:hanging="360"/>
      </w:pPr>
      <w:rPr>
        <w:rFonts w:ascii="Wingdings" w:hAnsi="Wingdings" w:hint="default"/>
      </w:rPr>
    </w:lvl>
    <w:lvl w:ilvl="1" w:tplc="0C0C0003" w:tentative="1">
      <w:start w:val="1"/>
      <w:numFmt w:val="bullet"/>
      <w:lvlText w:val="o"/>
      <w:lvlJc w:val="left"/>
      <w:pPr>
        <w:ind w:left="1901" w:hanging="360"/>
      </w:pPr>
      <w:rPr>
        <w:rFonts w:ascii="Courier New" w:hAnsi="Courier New" w:cs="Courier New" w:hint="default"/>
      </w:rPr>
    </w:lvl>
    <w:lvl w:ilvl="2" w:tplc="0C0C0005" w:tentative="1">
      <w:start w:val="1"/>
      <w:numFmt w:val="bullet"/>
      <w:lvlText w:val=""/>
      <w:lvlJc w:val="left"/>
      <w:pPr>
        <w:ind w:left="2621" w:hanging="360"/>
      </w:pPr>
      <w:rPr>
        <w:rFonts w:ascii="Wingdings" w:hAnsi="Wingdings" w:hint="default"/>
      </w:rPr>
    </w:lvl>
    <w:lvl w:ilvl="3" w:tplc="0C0C0001" w:tentative="1">
      <w:start w:val="1"/>
      <w:numFmt w:val="bullet"/>
      <w:lvlText w:val=""/>
      <w:lvlJc w:val="left"/>
      <w:pPr>
        <w:ind w:left="3341" w:hanging="360"/>
      </w:pPr>
      <w:rPr>
        <w:rFonts w:ascii="Symbol" w:hAnsi="Symbol" w:hint="default"/>
      </w:rPr>
    </w:lvl>
    <w:lvl w:ilvl="4" w:tplc="0C0C0003" w:tentative="1">
      <w:start w:val="1"/>
      <w:numFmt w:val="bullet"/>
      <w:lvlText w:val="o"/>
      <w:lvlJc w:val="left"/>
      <w:pPr>
        <w:ind w:left="4061" w:hanging="360"/>
      </w:pPr>
      <w:rPr>
        <w:rFonts w:ascii="Courier New" w:hAnsi="Courier New" w:cs="Courier New" w:hint="default"/>
      </w:rPr>
    </w:lvl>
    <w:lvl w:ilvl="5" w:tplc="0C0C0005" w:tentative="1">
      <w:start w:val="1"/>
      <w:numFmt w:val="bullet"/>
      <w:lvlText w:val=""/>
      <w:lvlJc w:val="left"/>
      <w:pPr>
        <w:ind w:left="4781" w:hanging="360"/>
      </w:pPr>
      <w:rPr>
        <w:rFonts w:ascii="Wingdings" w:hAnsi="Wingdings" w:hint="default"/>
      </w:rPr>
    </w:lvl>
    <w:lvl w:ilvl="6" w:tplc="0C0C0001" w:tentative="1">
      <w:start w:val="1"/>
      <w:numFmt w:val="bullet"/>
      <w:lvlText w:val=""/>
      <w:lvlJc w:val="left"/>
      <w:pPr>
        <w:ind w:left="5501" w:hanging="360"/>
      </w:pPr>
      <w:rPr>
        <w:rFonts w:ascii="Symbol" w:hAnsi="Symbol" w:hint="default"/>
      </w:rPr>
    </w:lvl>
    <w:lvl w:ilvl="7" w:tplc="0C0C0003" w:tentative="1">
      <w:start w:val="1"/>
      <w:numFmt w:val="bullet"/>
      <w:lvlText w:val="o"/>
      <w:lvlJc w:val="left"/>
      <w:pPr>
        <w:ind w:left="6221" w:hanging="360"/>
      </w:pPr>
      <w:rPr>
        <w:rFonts w:ascii="Courier New" w:hAnsi="Courier New" w:cs="Courier New" w:hint="default"/>
      </w:rPr>
    </w:lvl>
    <w:lvl w:ilvl="8" w:tplc="0C0C0005" w:tentative="1">
      <w:start w:val="1"/>
      <w:numFmt w:val="bullet"/>
      <w:lvlText w:val=""/>
      <w:lvlJc w:val="left"/>
      <w:pPr>
        <w:ind w:left="6941" w:hanging="360"/>
      </w:pPr>
      <w:rPr>
        <w:rFonts w:ascii="Wingdings" w:hAnsi="Wingdings" w:hint="default"/>
      </w:rPr>
    </w:lvl>
  </w:abstractNum>
  <w:abstractNum w:abstractNumId="4" w15:restartNumberingAfterBreak="0">
    <w:nsid w:val="54DC3487"/>
    <w:multiLevelType w:val="hybridMultilevel"/>
    <w:tmpl w:val="B420AC38"/>
    <w:lvl w:ilvl="0" w:tplc="77FCA3E0">
      <w:start w:val="1"/>
      <w:numFmt w:val="bullet"/>
      <w:lvlText w:val="Ä"/>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54E06844"/>
    <w:multiLevelType w:val="hybridMultilevel"/>
    <w:tmpl w:val="EEE0BBD0"/>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58BC7F08"/>
    <w:multiLevelType w:val="hybridMultilevel"/>
    <w:tmpl w:val="AF82AD18"/>
    <w:lvl w:ilvl="0" w:tplc="77FCA3E0">
      <w:start w:val="1"/>
      <w:numFmt w:val="bullet"/>
      <w:lvlText w:val="Ä"/>
      <w:lvlJc w:val="left"/>
      <w:pPr>
        <w:ind w:left="1040" w:hanging="360"/>
      </w:pPr>
      <w:rPr>
        <w:rFonts w:ascii="Wingdings" w:hAnsi="Wingdings" w:hint="default"/>
      </w:rPr>
    </w:lvl>
    <w:lvl w:ilvl="1" w:tplc="0C0C0003" w:tentative="1">
      <w:start w:val="1"/>
      <w:numFmt w:val="bullet"/>
      <w:lvlText w:val="o"/>
      <w:lvlJc w:val="left"/>
      <w:pPr>
        <w:ind w:left="1760" w:hanging="360"/>
      </w:pPr>
      <w:rPr>
        <w:rFonts w:ascii="Courier New" w:hAnsi="Courier New" w:cs="Courier New" w:hint="default"/>
      </w:rPr>
    </w:lvl>
    <w:lvl w:ilvl="2" w:tplc="0C0C0005" w:tentative="1">
      <w:start w:val="1"/>
      <w:numFmt w:val="bullet"/>
      <w:lvlText w:val=""/>
      <w:lvlJc w:val="left"/>
      <w:pPr>
        <w:ind w:left="2480" w:hanging="360"/>
      </w:pPr>
      <w:rPr>
        <w:rFonts w:ascii="Wingdings" w:hAnsi="Wingdings" w:hint="default"/>
      </w:rPr>
    </w:lvl>
    <w:lvl w:ilvl="3" w:tplc="0C0C0001" w:tentative="1">
      <w:start w:val="1"/>
      <w:numFmt w:val="bullet"/>
      <w:lvlText w:val=""/>
      <w:lvlJc w:val="left"/>
      <w:pPr>
        <w:ind w:left="3200" w:hanging="360"/>
      </w:pPr>
      <w:rPr>
        <w:rFonts w:ascii="Symbol" w:hAnsi="Symbol" w:hint="default"/>
      </w:rPr>
    </w:lvl>
    <w:lvl w:ilvl="4" w:tplc="0C0C0003" w:tentative="1">
      <w:start w:val="1"/>
      <w:numFmt w:val="bullet"/>
      <w:lvlText w:val="o"/>
      <w:lvlJc w:val="left"/>
      <w:pPr>
        <w:ind w:left="3920" w:hanging="360"/>
      </w:pPr>
      <w:rPr>
        <w:rFonts w:ascii="Courier New" w:hAnsi="Courier New" w:cs="Courier New" w:hint="default"/>
      </w:rPr>
    </w:lvl>
    <w:lvl w:ilvl="5" w:tplc="0C0C0005" w:tentative="1">
      <w:start w:val="1"/>
      <w:numFmt w:val="bullet"/>
      <w:lvlText w:val=""/>
      <w:lvlJc w:val="left"/>
      <w:pPr>
        <w:ind w:left="4640" w:hanging="360"/>
      </w:pPr>
      <w:rPr>
        <w:rFonts w:ascii="Wingdings" w:hAnsi="Wingdings" w:hint="default"/>
      </w:rPr>
    </w:lvl>
    <w:lvl w:ilvl="6" w:tplc="0C0C0001" w:tentative="1">
      <w:start w:val="1"/>
      <w:numFmt w:val="bullet"/>
      <w:lvlText w:val=""/>
      <w:lvlJc w:val="left"/>
      <w:pPr>
        <w:ind w:left="5360" w:hanging="360"/>
      </w:pPr>
      <w:rPr>
        <w:rFonts w:ascii="Symbol" w:hAnsi="Symbol" w:hint="default"/>
      </w:rPr>
    </w:lvl>
    <w:lvl w:ilvl="7" w:tplc="0C0C0003" w:tentative="1">
      <w:start w:val="1"/>
      <w:numFmt w:val="bullet"/>
      <w:lvlText w:val="o"/>
      <w:lvlJc w:val="left"/>
      <w:pPr>
        <w:ind w:left="6080" w:hanging="360"/>
      </w:pPr>
      <w:rPr>
        <w:rFonts w:ascii="Courier New" w:hAnsi="Courier New" w:cs="Courier New" w:hint="default"/>
      </w:rPr>
    </w:lvl>
    <w:lvl w:ilvl="8" w:tplc="0C0C0005" w:tentative="1">
      <w:start w:val="1"/>
      <w:numFmt w:val="bullet"/>
      <w:lvlText w:val=""/>
      <w:lvlJc w:val="left"/>
      <w:pPr>
        <w:ind w:left="6800" w:hanging="360"/>
      </w:pPr>
      <w:rPr>
        <w:rFonts w:ascii="Wingdings" w:hAnsi="Wingdings" w:hint="default"/>
      </w:rPr>
    </w:lvl>
  </w:abstractNum>
  <w:abstractNum w:abstractNumId="7" w15:restartNumberingAfterBreak="0">
    <w:nsid w:val="5FAF75CF"/>
    <w:multiLevelType w:val="hybridMultilevel"/>
    <w:tmpl w:val="ADE0FB1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35E4EB6"/>
    <w:multiLevelType w:val="hybridMultilevel"/>
    <w:tmpl w:val="8D1A94C8"/>
    <w:lvl w:ilvl="0" w:tplc="4FC825C8">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49E3DBE"/>
    <w:multiLevelType w:val="hybridMultilevel"/>
    <w:tmpl w:val="40CAE034"/>
    <w:lvl w:ilvl="0" w:tplc="77FCA3E0">
      <w:start w:val="1"/>
      <w:numFmt w:val="bullet"/>
      <w:lvlText w:val="Ä"/>
      <w:lvlJc w:val="left"/>
      <w:pPr>
        <w:ind w:left="1040" w:hanging="360"/>
      </w:pPr>
      <w:rPr>
        <w:rFonts w:ascii="Wingdings" w:hAnsi="Wingdings" w:hint="default"/>
      </w:rPr>
    </w:lvl>
    <w:lvl w:ilvl="1" w:tplc="0C0C0003" w:tentative="1">
      <w:start w:val="1"/>
      <w:numFmt w:val="bullet"/>
      <w:lvlText w:val="o"/>
      <w:lvlJc w:val="left"/>
      <w:pPr>
        <w:ind w:left="1760" w:hanging="360"/>
      </w:pPr>
      <w:rPr>
        <w:rFonts w:ascii="Courier New" w:hAnsi="Courier New" w:cs="Courier New" w:hint="default"/>
      </w:rPr>
    </w:lvl>
    <w:lvl w:ilvl="2" w:tplc="0C0C0005" w:tentative="1">
      <w:start w:val="1"/>
      <w:numFmt w:val="bullet"/>
      <w:lvlText w:val=""/>
      <w:lvlJc w:val="left"/>
      <w:pPr>
        <w:ind w:left="2480" w:hanging="360"/>
      </w:pPr>
      <w:rPr>
        <w:rFonts w:ascii="Wingdings" w:hAnsi="Wingdings" w:hint="default"/>
      </w:rPr>
    </w:lvl>
    <w:lvl w:ilvl="3" w:tplc="0C0C0001" w:tentative="1">
      <w:start w:val="1"/>
      <w:numFmt w:val="bullet"/>
      <w:lvlText w:val=""/>
      <w:lvlJc w:val="left"/>
      <w:pPr>
        <w:ind w:left="3200" w:hanging="360"/>
      </w:pPr>
      <w:rPr>
        <w:rFonts w:ascii="Symbol" w:hAnsi="Symbol" w:hint="default"/>
      </w:rPr>
    </w:lvl>
    <w:lvl w:ilvl="4" w:tplc="0C0C0003" w:tentative="1">
      <w:start w:val="1"/>
      <w:numFmt w:val="bullet"/>
      <w:lvlText w:val="o"/>
      <w:lvlJc w:val="left"/>
      <w:pPr>
        <w:ind w:left="3920" w:hanging="360"/>
      </w:pPr>
      <w:rPr>
        <w:rFonts w:ascii="Courier New" w:hAnsi="Courier New" w:cs="Courier New" w:hint="default"/>
      </w:rPr>
    </w:lvl>
    <w:lvl w:ilvl="5" w:tplc="0C0C0005" w:tentative="1">
      <w:start w:val="1"/>
      <w:numFmt w:val="bullet"/>
      <w:lvlText w:val=""/>
      <w:lvlJc w:val="left"/>
      <w:pPr>
        <w:ind w:left="4640" w:hanging="360"/>
      </w:pPr>
      <w:rPr>
        <w:rFonts w:ascii="Wingdings" w:hAnsi="Wingdings" w:hint="default"/>
      </w:rPr>
    </w:lvl>
    <w:lvl w:ilvl="6" w:tplc="0C0C0001" w:tentative="1">
      <w:start w:val="1"/>
      <w:numFmt w:val="bullet"/>
      <w:lvlText w:val=""/>
      <w:lvlJc w:val="left"/>
      <w:pPr>
        <w:ind w:left="5360" w:hanging="360"/>
      </w:pPr>
      <w:rPr>
        <w:rFonts w:ascii="Symbol" w:hAnsi="Symbol" w:hint="default"/>
      </w:rPr>
    </w:lvl>
    <w:lvl w:ilvl="7" w:tplc="0C0C0003" w:tentative="1">
      <w:start w:val="1"/>
      <w:numFmt w:val="bullet"/>
      <w:lvlText w:val="o"/>
      <w:lvlJc w:val="left"/>
      <w:pPr>
        <w:ind w:left="6080" w:hanging="360"/>
      </w:pPr>
      <w:rPr>
        <w:rFonts w:ascii="Courier New" w:hAnsi="Courier New" w:cs="Courier New" w:hint="default"/>
      </w:rPr>
    </w:lvl>
    <w:lvl w:ilvl="8" w:tplc="0C0C0005" w:tentative="1">
      <w:start w:val="1"/>
      <w:numFmt w:val="bullet"/>
      <w:lvlText w:val=""/>
      <w:lvlJc w:val="left"/>
      <w:pPr>
        <w:ind w:left="6800" w:hanging="360"/>
      </w:pPr>
      <w:rPr>
        <w:rFonts w:ascii="Wingdings" w:hAnsi="Wingdings" w:hint="default"/>
      </w:rPr>
    </w:lvl>
  </w:abstractNum>
  <w:abstractNum w:abstractNumId="10" w15:restartNumberingAfterBreak="0">
    <w:nsid w:val="6C292A30"/>
    <w:multiLevelType w:val="hybridMultilevel"/>
    <w:tmpl w:val="6DA6163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D0D2BFD"/>
    <w:multiLevelType w:val="hybridMultilevel"/>
    <w:tmpl w:val="9EE08E10"/>
    <w:lvl w:ilvl="0" w:tplc="77FCA3E0">
      <w:start w:val="1"/>
      <w:numFmt w:val="bullet"/>
      <w:lvlText w:val="Ä"/>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816096388">
    <w:abstractNumId w:val="6"/>
  </w:num>
  <w:num w:numId="2" w16cid:durableId="283076138">
    <w:abstractNumId w:val="3"/>
  </w:num>
  <w:num w:numId="3" w16cid:durableId="739328504">
    <w:abstractNumId w:val="9"/>
  </w:num>
  <w:num w:numId="4" w16cid:durableId="301932626">
    <w:abstractNumId w:val="11"/>
  </w:num>
  <w:num w:numId="5" w16cid:durableId="262693787">
    <w:abstractNumId w:val="4"/>
  </w:num>
  <w:num w:numId="6" w16cid:durableId="1849709306">
    <w:abstractNumId w:val="5"/>
  </w:num>
  <w:num w:numId="7" w16cid:durableId="90471273">
    <w:abstractNumId w:val="1"/>
  </w:num>
  <w:num w:numId="8" w16cid:durableId="1328165493">
    <w:abstractNumId w:val="7"/>
  </w:num>
  <w:num w:numId="9" w16cid:durableId="47650570">
    <w:abstractNumId w:val="0"/>
  </w:num>
  <w:num w:numId="10" w16cid:durableId="142937607">
    <w:abstractNumId w:val="10"/>
  </w:num>
  <w:num w:numId="11" w16cid:durableId="798110571">
    <w:abstractNumId w:val="2"/>
  </w:num>
  <w:num w:numId="12" w16cid:durableId="577906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53"/>
    <w:rsid w:val="000D300B"/>
    <w:rsid w:val="000E52DF"/>
    <w:rsid w:val="000E589C"/>
    <w:rsid w:val="00106335"/>
    <w:rsid w:val="001177F5"/>
    <w:rsid w:val="001359F2"/>
    <w:rsid w:val="0013743C"/>
    <w:rsid w:val="00146F25"/>
    <w:rsid w:val="00196CC8"/>
    <w:rsid w:val="001E19B4"/>
    <w:rsid w:val="001F0B08"/>
    <w:rsid w:val="002833C9"/>
    <w:rsid w:val="002B0C84"/>
    <w:rsid w:val="00302F29"/>
    <w:rsid w:val="0039445B"/>
    <w:rsid w:val="003C7FB2"/>
    <w:rsid w:val="003D453E"/>
    <w:rsid w:val="003E2940"/>
    <w:rsid w:val="003F2754"/>
    <w:rsid w:val="0044026C"/>
    <w:rsid w:val="00456372"/>
    <w:rsid w:val="0046511C"/>
    <w:rsid w:val="004965F3"/>
    <w:rsid w:val="004B6A83"/>
    <w:rsid w:val="004E5164"/>
    <w:rsid w:val="00514AB8"/>
    <w:rsid w:val="00550289"/>
    <w:rsid w:val="00567573"/>
    <w:rsid w:val="005A6E5D"/>
    <w:rsid w:val="005B6812"/>
    <w:rsid w:val="005D4FAC"/>
    <w:rsid w:val="005E18FB"/>
    <w:rsid w:val="005F5A18"/>
    <w:rsid w:val="005F7453"/>
    <w:rsid w:val="00601143"/>
    <w:rsid w:val="00662C53"/>
    <w:rsid w:val="00697F87"/>
    <w:rsid w:val="006B0925"/>
    <w:rsid w:val="006B40A5"/>
    <w:rsid w:val="006F3E97"/>
    <w:rsid w:val="007203B6"/>
    <w:rsid w:val="00764899"/>
    <w:rsid w:val="007838E6"/>
    <w:rsid w:val="007B79E9"/>
    <w:rsid w:val="008457C3"/>
    <w:rsid w:val="00867E27"/>
    <w:rsid w:val="0087200C"/>
    <w:rsid w:val="00880F95"/>
    <w:rsid w:val="008B0C3D"/>
    <w:rsid w:val="009226FB"/>
    <w:rsid w:val="0098474D"/>
    <w:rsid w:val="00A2431D"/>
    <w:rsid w:val="00A453FA"/>
    <w:rsid w:val="00AA4FEC"/>
    <w:rsid w:val="00B42159"/>
    <w:rsid w:val="00B552B8"/>
    <w:rsid w:val="00B56100"/>
    <w:rsid w:val="00B805C4"/>
    <w:rsid w:val="00BA4A31"/>
    <w:rsid w:val="00BB6886"/>
    <w:rsid w:val="00C866F3"/>
    <w:rsid w:val="00CD6518"/>
    <w:rsid w:val="00CF1A68"/>
    <w:rsid w:val="00D25DAC"/>
    <w:rsid w:val="00D61976"/>
    <w:rsid w:val="00D9470C"/>
    <w:rsid w:val="00D95C06"/>
    <w:rsid w:val="00DB2439"/>
    <w:rsid w:val="00DC4EF4"/>
    <w:rsid w:val="00E16772"/>
    <w:rsid w:val="00E610E5"/>
    <w:rsid w:val="00E62A03"/>
    <w:rsid w:val="00E86C43"/>
    <w:rsid w:val="00EC64A6"/>
    <w:rsid w:val="00ED38EA"/>
    <w:rsid w:val="00F01CE3"/>
    <w:rsid w:val="00F0476F"/>
    <w:rsid w:val="00F065EF"/>
    <w:rsid w:val="00F2411E"/>
    <w:rsid w:val="00F30DAF"/>
    <w:rsid w:val="00F56D76"/>
    <w:rsid w:val="00F74668"/>
    <w:rsid w:val="00F96B6E"/>
    <w:rsid w:val="00FA264B"/>
    <w:rsid w:val="00FC11F5"/>
    <w:rsid w:val="00FC7A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3AB6"/>
  <w15:chartTrackingRefBased/>
  <w15:docId w15:val="{BC3676A0-DFB7-4553-B185-1800D44D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A18"/>
    <w:pPr>
      <w:spacing w:after="200" w:line="276" w:lineRule="auto"/>
    </w:pPr>
    <w:rPr>
      <w:rFonts w:ascii="Calibri" w:eastAsia="Calibri" w:hAnsi="Calibri" w:cs="Times New Roman"/>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62C53"/>
    <w:pPr>
      <w:spacing w:after="0" w:line="240" w:lineRule="auto"/>
    </w:pPr>
    <w:rPr>
      <w:rFonts w:ascii="Calibri" w:eastAsia="Calibri" w:hAnsi="Calibri" w:cs="Times New Roman"/>
    </w:rPr>
  </w:style>
  <w:style w:type="paragraph" w:styleId="Paragraphedeliste">
    <w:name w:val="List Paragraph"/>
    <w:basedOn w:val="Normal"/>
    <w:uiPriority w:val="34"/>
    <w:qFormat/>
    <w:rsid w:val="00662C53"/>
    <w:pPr>
      <w:ind w:left="720"/>
      <w:contextualSpacing/>
    </w:pPr>
  </w:style>
  <w:style w:type="table" w:styleId="Grilledutableau">
    <w:name w:val="Table Grid"/>
    <w:basedOn w:val="TableauNormal"/>
    <w:uiPriority w:val="59"/>
    <w:rsid w:val="005F5A18"/>
    <w:pPr>
      <w:spacing w:after="0" w:line="240" w:lineRule="auto"/>
    </w:pPr>
    <w:rPr>
      <w:rFonts w:eastAsia="Calibri"/>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5F5A18"/>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5F5A18"/>
    <w:pPr>
      <w:spacing w:after="0" w:line="240" w:lineRule="auto"/>
    </w:pPr>
    <w:rPr>
      <w:rFonts w:eastAsia="Calibri"/>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F5A18"/>
    <w:pPr>
      <w:spacing w:after="0" w:line="240" w:lineRule="auto"/>
    </w:pPr>
    <w:rPr>
      <w:rFonts w:eastAsia="Calibri"/>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F5A18"/>
    <w:pPr>
      <w:spacing w:after="0" w:line="240" w:lineRule="auto"/>
    </w:pPr>
    <w:rPr>
      <w:rFonts w:eastAsia="Calibri"/>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8E6"/>
    <w:pPr>
      <w:spacing w:before="100" w:beforeAutospacing="1" w:after="100" w:afterAutospacing="1" w:line="240" w:lineRule="auto"/>
    </w:pPr>
    <w:rPr>
      <w:rFonts w:ascii="Times New Roman" w:eastAsia="Times New Roman" w:hAnsi="Times New Roman"/>
      <w:kern w:val="0"/>
      <w:sz w:val="24"/>
      <w:szCs w:val="24"/>
      <w:lang w:val="fr-CA"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9416">
      <w:bodyDiv w:val="1"/>
      <w:marLeft w:val="0"/>
      <w:marRight w:val="0"/>
      <w:marTop w:val="0"/>
      <w:marBottom w:val="0"/>
      <w:divBdr>
        <w:top w:val="none" w:sz="0" w:space="0" w:color="auto"/>
        <w:left w:val="none" w:sz="0" w:space="0" w:color="auto"/>
        <w:bottom w:val="none" w:sz="0" w:space="0" w:color="auto"/>
        <w:right w:val="none" w:sz="0" w:space="0" w:color="auto"/>
      </w:divBdr>
    </w:div>
    <w:div w:id="747772972">
      <w:bodyDiv w:val="1"/>
      <w:marLeft w:val="0"/>
      <w:marRight w:val="0"/>
      <w:marTop w:val="0"/>
      <w:marBottom w:val="0"/>
      <w:divBdr>
        <w:top w:val="none" w:sz="0" w:space="0" w:color="auto"/>
        <w:left w:val="none" w:sz="0" w:space="0" w:color="auto"/>
        <w:bottom w:val="none" w:sz="0" w:space="0" w:color="auto"/>
        <w:right w:val="none" w:sz="0" w:space="0" w:color="auto"/>
      </w:divBdr>
    </w:div>
    <w:div w:id="1095595964">
      <w:bodyDiv w:val="1"/>
      <w:marLeft w:val="0"/>
      <w:marRight w:val="0"/>
      <w:marTop w:val="0"/>
      <w:marBottom w:val="0"/>
      <w:divBdr>
        <w:top w:val="none" w:sz="0" w:space="0" w:color="auto"/>
        <w:left w:val="none" w:sz="0" w:space="0" w:color="auto"/>
        <w:bottom w:val="none" w:sz="0" w:space="0" w:color="auto"/>
        <w:right w:val="none" w:sz="0" w:space="0" w:color="auto"/>
      </w:divBdr>
    </w:div>
    <w:div w:id="1380475691">
      <w:bodyDiv w:val="1"/>
      <w:marLeft w:val="0"/>
      <w:marRight w:val="0"/>
      <w:marTop w:val="0"/>
      <w:marBottom w:val="0"/>
      <w:divBdr>
        <w:top w:val="none" w:sz="0" w:space="0" w:color="auto"/>
        <w:left w:val="none" w:sz="0" w:space="0" w:color="auto"/>
        <w:bottom w:val="none" w:sz="0" w:space="0" w:color="auto"/>
        <w:right w:val="none" w:sz="0" w:space="0" w:color="auto"/>
      </w:divBdr>
    </w:div>
    <w:div w:id="1449540692">
      <w:bodyDiv w:val="1"/>
      <w:marLeft w:val="0"/>
      <w:marRight w:val="0"/>
      <w:marTop w:val="0"/>
      <w:marBottom w:val="0"/>
      <w:divBdr>
        <w:top w:val="none" w:sz="0" w:space="0" w:color="auto"/>
        <w:left w:val="none" w:sz="0" w:space="0" w:color="auto"/>
        <w:bottom w:val="none" w:sz="0" w:space="0" w:color="auto"/>
        <w:right w:val="none" w:sz="0" w:space="0" w:color="auto"/>
      </w:divBdr>
    </w:div>
    <w:div w:id="16774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6A16B9473C24A99E1BBE678659C3F" ma:contentTypeVersion="13" ma:contentTypeDescription="Crée un document." ma:contentTypeScope="" ma:versionID="7c70aad8428e39b44495250fc53990c2">
  <xsd:schema xmlns:xsd="http://www.w3.org/2001/XMLSchema" xmlns:xs="http://www.w3.org/2001/XMLSchema" xmlns:p="http://schemas.microsoft.com/office/2006/metadata/properties" xmlns:ns2="c54d7329-0453-499b-8f49-3aa5feae876c" xmlns:ns3="7c3da24b-7f57-4385-8abe-39818b5e0dbe" targetNamespace="http://schemas.microsoft.com/office/2006/metadata/properties" ma:root="true" ma:fieldsID="daf25d4a37c273ecc8ce7c6a623bfd39" ns2:_="" ns3:_="">
    <xsd:import namespace="c54d7329-0453-499b-8f49-3aa5feae876c"/>
    <xsd:import namespace="7c3da24b-7f57-4385-8abe-39818b5e0d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d7329-0453-499b-8f49-3aa5feae8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da24b-7f57-4385-8abe-39818b5e0db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12165-C61D-4A55-868D-FFEACBCCB0B1}"/>
</file>

<file path=customXml/itemProps2.xml><?xml version="1.0" encoding="utf-8"?>
<ds:datastoreItem xmlns:ds="http://schemas.openxmlformats.org/officeDocument/2006/customXml" ds:itemID="{E5A9BFD5-5573-42B4-BC21-374A8A80670D}"/>
</file>

<file path=customXml/itemProps3.xml><?xml version="1.0" encoding="utf-8"?>
<ds:datastoreItem xmlns:ds="http://schemas.openxmlformats.org/officeDocument/2006/customXml" ds:itemID="{E71B98F7-3984-4279-B9CF-2393324B7E45}"/>
</file>

<file path=docProps/app.xml><?xml version="1.0" encoding="utf-8"?>
<Properties xmlns="http://schemas.openxmlformats.org/officeDocument/2006/extended-properties" xmlns:vt="http://schemas.openxmlformats.org/officeDocument/2006/docPropsVTypes">
  <Template>Normal.dotm</Template>
  <TotalTime>35</TotalTime>
  <Pages>6</Pages>
  <Words>2098</Words>
  <Characters>11540</Characters>
  <Application>Microsoft Office Word</Application>
  <DocSecurity>0</DocSecurity>
  <Lines>96</Lines>
  <Paragraphs>27</Paragraphs>
  <ScaleCrop>false</ScaleCrop>
  <Company>CSDD</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Boulanger</dc:creator>
  <cp:keywords/>
  <dc:description/>
  <cp:lastModifiedBy>Isabelle Houde</cp:lastModifiedBy>
  <cp:revision>24</cp:revision>
  <cp:lastPrinted>2022-09-12T16:07:00Z</cp:lastPrinted>
  <dcterms:created xsi:type="dcterms:W3CDTF">2024-06-12T15:35:00Z</dcterms:created>
  <dcterms:modified xsi:type="dcterms:W3CDTF">2024-06-14T14:37:00Z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0x01010021C6A16B9473C24A99E1BBE678659C3F</vt:lpwstr>
  </property>
</Properties>
</file>